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9EC" w:rsidRDefault="009549EC">
      <w:pPr>
        <w:pStyle w:val="Heading1"/>
        <w:tabs>
          <w:tab w:val="left" w:pos="2520"/>
        </w:tabs>
        <w:jc w:val="center"/>
        <w:rPr>
          <w:b/>
          <w:sz w:val="32"/>
        </w:rPr>
      </w:pPr>
    </w:p>
    <w:p w:rsidR="00D0081F" w:rsidRDefault="00D0081F">
      <w:pPr>
        <w:tabs>
          <w:tab w:val="left" w:pos="9000"/>
        </w:tabs>
        <w:ind w:left="540" w:right="542"/>
        <w:jc w:val="center"/>
        <w:rPr>
          <w:snapToGrid w:val="0"/>
        </w:rPr>
      </w:pPr>
    </w:p>
    <w:p w:rsidR="00D0081F" w:rsidRPr="009549EC" w:rsidRDefault="00D0081F">
      <w:pPr>
        <w:tabs>
          <w:tab w:val="left" w:pos="9000"/>
        </w:tabs>
        <w:ind w:left="540" w:right="542"/>
        <w:jc w:val="center"/>
        <w:rPr>
          <w:b/>
          <w:bCs/>
          <w:snapToGrid w:val="0"/>
        </w:rPr>
      </w:pPr>
      <w:r w:rsidRPr="009549EC">
        <w:rPr>
          <w:b/>
          <w:bCs/>
          <w:snapToGrid w:val="0"/>
        </w:rPr>
        <w:t xml:space="preserve">THE </w:t>
      </w:r>
      <w:r w:rsidR="00E05F0F" w:rsidRPr="00E05F0F">
        <w:rPr>
          <w:b/>
          <w:bCs/>
          <w:smallCaps/>
          <w:snapToGrid w:val="0"/>
        </w:rPr>
        <w:t>FORUM</w:t>
      </w:r>
      <w:r w:rsidRPr="009549EC">
        <w:rPr>
          <w:b/>
          <w:bCs/>
          <w:snapToGrid w:val="0"/>
        </w:rPr>
        <w:t>'S SUPPLEMENTAL RULES TO THE usTLD DISPUTE RESOLUTION POLICY</w:t>
      </w:r>
    </w:p>
    <w:p w:rsidR="00D0081F" w:rsidRPr="009549EC" w:rsidRDefault="00D0081F">
      <w:pPr>
        <w:jc w:val="center"/>
        <w:rPr>
          <w:b/>
          <w:bCs/>
          <w:snapToGrid w:val="0"/>
        </w:rPr>
      </w:pPr>
    </w:p>
    <w:p w:rsidR="00D0081F" w:rsidRDefault="00D0081F">
      <w:pPr>
        <w:pStyle w:val="NormalWeb"/>
        <w:keepNext/>
        <w:rPr>
          <w:szCs w:val="20"/>
        </w:rPr>
      </w:pPr>
      <w:r>
        <w:rPr>
          <w:b/>
          <w:bCs/>
          <w:szCs w:val="20"/>
        </w:rPr>
        <w:t>1. Definitions</w:t>
      </w:r>
      <w:bookmarkStart w:id="0" w:name="_GoBack"/>
      <w:bookmarkEnd w:id="0"/>
    </w:p>
    <w:p w:rsidR="00D0081F" w:rsidRDefault="00D0081F">
      <w:pPr>
        <w:numPr>
          <w:ilvl w:val="1"/>
          <w:numId w:val="1"/>
        </w:numPr>
        <w:spacing w:before="100" w:beforeAutospacing="1" w:after="240"/>
      </w:pPr>
      <w:r>
        <w:rPr>
          <w:b/>
          <w:bCs/>
        </w:rPr>
        <w:t>The Rules</w:t>
      </w:r>
      <w:r>
        <w:t xml:space="preserve"> means the Rules for the usTLD Dispute Resolution Policy, as adopted by the U.S. Department of Commerce (DOC).</w:t>
      </w:r>
    </w:p>
    <w:p w:rsidR="00D0081F" w:rsidRDefault="00D0081F">
      <w:pPr>
        <w:numPr>
          <w:ilvl w:val="1"/>
          <w:numId w:val="1"/>
        </w:numPr>
        <w:spacing w:before="100" w:beforeAutospacing="1" w:after="240"/>
      </w:pPr>
      <w:r>
        <w:rPr>
          <w:b/>
          <w:bCs/>
        </w:rPr>
        <w:t>The Policy</w:t>
      </w:r>
      <w:r>
        <w:t xml:space="preserve"> means the usTLD Dispute Resolution Policy, </w:t>
      </w:r>
      <w:r w:rsidR="009549EC">
        <w:t>effective June 1, 2014</w:t>
      </w:r>
      <w:r>
        <w:t>.</w:t>
      </w:r>
    </w:p>
    <w:p w:rsidR="00D0081F" w:rsidRDefault="006A766F">
      <w:pPr>
        <w:numPr>
          <w:ilvl w:val="1"/>
          <w:numId w:val="1"/>
        </w:numPr>
      </w:pPr>
      <w:r>
        <w:rPr>
          <w:b/>
          <w:bCs/>
        </w:rPr>
        <w:t xml:space="preserve">The </w:t>
      </w:r>
      <w:r w:rsidR="00E05F0F" w:rsidRPr="00E05F0F">
        <w:rPr>
          <w:b/>
          <w:bCs/>
          <w:smallCaps/>
        </w:rPr>
        <w:t>Forum</w:t>
      </w:r>
      <w:r>
        <w:t xml:space="preserve"> </w:t>
      </w:r>
      <w:r w:rsidR="00E05F0F">
        <w:t xml:space="preserve">also refers to </w:t>
      </w:r>
      <w:r w:rsidR="00D0081F">
        <w:t xml:space="preserve">the </w:t>
      </w:r>
      <w:r w:rsidR="00E05F0F">
        <w:t>National Arbitration</w:t>
      </w:r>
      <w:r w:rsidR="00D0081F">
        <w:t xml:space="preserve"> </w:t>
      </w:r>
      <w:r w:rsidR="00E05F0F" w:rsidRPr="00E05F0F">
        <w:t>Forum</w:t>
      </w:r>
      <w:r w:rsidR="00D0081F">
        <w:t>.</w:t>
      </w:r>
    </w:p>
    <w:p w:rsidR="00D0081F" w:rsidRDefault="00D0081F">
      <w:pPr>
        <w:ind w:left="1080"/>
      </w:pPr>
    </w:p>
    <w:p w:rsidR="00D0081F" w:rsidRPr="009549EC" w:rsidRDefault="00D0081F">
      <w:pPr>
        <w:numPr>
          <w:ilvl w:val="1"/>
          <w:numId w:val="1"/>
        </w:numPr>
      </w:pPr>
      <w:r>
        <w:rPr>
          <w:b/>
          <w:bCs/>
          <w:snapToGrid w:val="0"/>
        </w:rPr>
        <w:t>“The Holder of a Domain Name Registration,”</w:t>
      </w:r>
      <w:r>
        <w:rPr>
          <w:snapToGrid w:val="0"/>
        </w:rPr>
        <w:t xml:space="preserve"> as used in The Rules (Rule 1), means the single person or entity listed in the registration information</w:t>
      </w:r>
      <w:r w:rsidR="000158E2">
        <w:rPr>
          <w:snapToGrid w:val="0"/>
        </w:rPr>
        <w:t>, as verified by the Registrar,</w:t>
      </w:r>
      <w:r>
        <w:rPr>
          <w:snapToGrid w:val="0"/>
        </w:rPr>
        <w:t xml:space="preserve"> at the time of </w:t>
      </w:r>
      <w:r w:rsidR="006A766F">
        <w:rPr>
          <w:snapToGrid w:val="0"/>
        </w:rPr>
        <w:t>commencement</w:t>
      </w:r>
      <w:r>
        <w:rPr>
          <w:snapToGrid w:val="0"/>
        </w:rPr>
        <w:t>.</w:t>
      </w:r>
    </w:p>
    <w:p w:rsidR="006A766F" w:rsidRDefault="006A766F" w:rsidP="009549EC">
      <w:pPr>
        <w:ind w:left="1440"/>
      </w:pPr>
      <w:r>
        <w:t>(i). A Complainant wishing to make an argument for a single Respondent having multiple aliases must comply with Supplemental Rul</w:t>
      </w:r>
      <w:r w:rsidR="00C41BE5">
        <w:t xml:space="preserve">e </w:t>
      </w:r>
      <w:r>
        <w:t>4(</w:t>
      </w:r>
      <w:r w:rsidR="00C41BE5">
        <w:t>c</w:t>
      </w:r>
      <w:r>
        <w:t>).</w:t>
      </w:r>
    </w:p>
    <w:p w:rsidR="00D0081F" w:rsidRDefault="00D0081F">
      <w:pPr>
        <w:pStyle w:val="Header"/>
        <w:tabs>
          <w:tab w:val="clear" w:pos="4320"/>
          <w:tab w:val="clear" w:pos="8640"/>
        </w:tabs>
      </w:pPr>
    </w:p>
    <w:p w:rsidR="00C72B65" w:rsidRDefault="00D0081F" w:rsidP="00C72B65">
      <w:pPr>
        <w:numPr>
          <w:ilvl w:val="1"/>
          <w:numId w:val="1"/>
        </w:numPr>
        <w:tabs>
          <w:tab w:val="num" w:pos="1080"/>
        </w:tabs>
        <w:rPr>
          <w:snapToGrid w:val="0"/>
        </w:rPr>
      </w:pPr>
      <w:r>
        <w:rPr>
          <w:rFonts w:hint="eastAsia"/>
          <w:b/>
          <w:bCs/>
          <w:snapToGrid w:val="0"/>
        </w:rPr>
        <w:t>“</w:t>
      </w:r>
      <w:r>
        <w:rPr>
          <w:b/>
          <w:bCs/>
          <w:snapToGrid w:val="0"/>
        </w:rPr>
        <w:t>The Party Initiating a Complaint Concerning a Domain Name Registration,</w:t>
      </w:r>
      <w:r>
        <w:rPr>
          <w:rFonts w:hint="eastAsia"/>
          <w:b/>
          <w:bCs/>
          <w:snapToGrid w:val="0"/>
        </w:rPr>
        <w:t>”</w:t>
      </w:r>
      <w:r>
        <w:rPr>
          <w:b/>
          <w:bCs/>
          <w:snapToGrid w:val="0"/>
        </w:rPr>
        <w:t xml:space="preserve"> </w:t>
      </w:r>
      <w:r>
        <w:rPr>
          <w:snapToGrid w:val="0"/>
        </w:rPr>
        <w:t>as used in The Rules (Rule 1), means the single person or entity claiming to have rights in the domain name, or multiple persons or entities who have a sufficient nexus who can each claim to have rights to all domain names listed in the Complaint.</w:t>
      </w:r>
    </w:p>
    <w:p w:rsidR="00C72B65" w:rsidRDefault="00C72B65" w:rsidP="00C72B65">
      <w:pPr>
        <w:tabs>
          <w:tab w:val="num" w:pos="1440"/>
        </w:tabs>
        <w:ind w:left="1440"/>
        <w:rPr>
          <w:snapToGrid w:val="0"/>
        </w:rPr>
      </w:pPr>
    </w:p>
    <w:p w:rsidR="00C72B65" w:rsidRDefault="00C72B65" w:rsidP="00C72B65">
      <w:pPr>
        <w:numPr>
          <w:ilvl w:val="1"/>
          <w:numId w:val="1"/>
        </w:numPr>
        <w:tabs>
          <w:tab w:val="num" w:pos="1080"/>
        </w:tabs>
        <w:rPr>
          <w:snapToGrid w:val="0"/>
        </w:rPr>
      </w:pPr>
      <w:r w:rsidRPr="00C72B65">
        <w:rPr>
          <w:b/>
          <w:snapToGrid w:val="0"/>
        </w:rPr>
        <w:t>Submit.</w:t>
      </w:r>
      <w:r>
        <w:rPr>
          <w:snapToGrid w:val="0"/>
        </w:rPr>
        <w:t xml:space="preserve">  In these Supplemental Rules or in a </w:t>
      </w:r>
      <w:r w:rsidRPr="00A97106">
        <w:rPr>
          <w:smallCaps/>
          <w:snapToGrid w:val="0"/>
        </w:rPr>
        <w:t>Forum</w:t>
      </w:r>
      <w:r>
        <w:rPr>
          <w:snapToGrid w:val="0"/>
        </w:rPr>
        <w:t xml:space="preserve"> or Panel Order, documents are deemed Submitted when received by </w:t>
      </w:r>
      <w:r w:rsidRPr="00A97106">
        <w:rPr>
          <w:smallCaps/>
          <w:snapToGrid w:val="0"/>
        </w:rPr>
        <w:t>Forum</w:t>
      </w:r>
      <w:r>
        <w:rPr>
          <w:snapToGrid w:val="0"/>
        </w:rPr>
        <w:t>’s mail server based on U.S. Central Time.</w:t>
      </w:r>
    </w:p>
    <w:p w:rsidR="00D0081F" w:rsidRDefault="00D0081F">
      <w:pPr>
        <w:tabs>
          <w:tab w:val="num" w:pos="1440"/>
        </w:tabs>
        <w:rPr>
          <w:b/>
          <w:bCs/>
          <w:snapToGrid w:val="0"/>
        </w:rPr>
      </w:pPr>
    </w:p>
    <w:p w:rsidR="00D0081F" w:rsidRDefault="00D0081F">
      <w:pPr>
        <w:numPr>
          <w:ilvl w:val="1"/>
          <w:numId w:val="1"/>
        </w:numPr>
        <w:tabs>
          <w:tab w:val="num" w:pos="1080"/>
        </w:tabs>
        <w:rPr>
          <w:snapToGrid w:val="0"/>
        </w:rPr>
      </w:pPr>
      <w:r>
        <w:rPr>
          <w:b/>
          <w:bCs/>
          <w:snapToGrid w:val="0"/>
        </w:rPr>
        <w:t xml:space="preserve">Calendar Days </w:t>
      </w:r>
      <w:r>
        <w:rPr>
          <w:snapToGrid w:val="0"/>
        </w:rPr>
        <w:t xml:space="preserve">means that all days, including weekends and international and national holidays, shall be counted in determining all deadlines and due dates. </w:t>
      </w:r>
      <w:r w:rsidR="006A766F">
        <w:rPr>
          <w:snapToGrid w:val="0"/>
        </w:rPr>
        <w:t xml:space="preserve"> See Supp. Rule </w:t>
      </w:r>
      <w:r w:rsidR="008F630E">
        <w:rPr>
          <w:snapToGrid w:val="0"/>
        </w:rPr>
        <w:t>6</w:t>
      </w:r>
      <w:r w:rsidR="006A766F">
        <w:rPr>
          <w:snapToGrid w:val="0"/>
        </w:rPr>
        <w:t xml:space="preserve"> for applicability to Stays.</w:t>
      </w:r>
    </w:p>
    <w:p w:rsidR="00D0081F" w:rsidRDefault="00D0081F">
      <w:pPr>
        <w:ind w:left="720"/>
        <w:rPr>
          <w:snapToGrid w:val="0"/>
        </w:rPr>
      </w:pPr>
    </w:p>
    <w:p w:rsidR="00D0081F" w:rsidRDefault="00D0081F">
      <w:pPr>
        <w:ind w:left="720" w:firstLine="360"/>
        <w:rPr>
          <w:snapToGrid w:val="0"/>
        </w:rPr>
      </w:pPr>
      <w:r>
        <w:rPr>
          <w:snapToGrid w:val="0"/>
        </w:rPr>
        <w:t>Exceptions-Deadlines:</w:t>
      </w:r>
    </w:p>
    <w:p w:rsidR="00D0081F" w:rsidRDefault="00D0081F">
      <w:pPr>
        <w:ind w:left="720" w:firstLine="360"/>
        <w:rPr>
          <w:snapToGrid w:val="0"/>
        </w:rPr>
      </w:pPr>
    </w:p>
    <w:p w:rsidR="00D0081F" w:rsidRDefault="00D0081F">
      <w:pPr>
        <w:ind w:left="1080"/>
        <w:rPr>
          <w:snapToGrid w:val="0"/>
        </w:rPr>
      </w:pPr>
      <w:r>
        <w:rPr>
          <w:snapToGrid w:val="0"/>
        </w:rPr>
        <w:t xml:space="preserve">(i) In the event that a deadline falls on a United States federal holiday, as defined by 5 U.S.C. §6103, the deadline shall be extended to the following Calendar Day. </w:t>
      </w:r>
    </w:p>
    <w:p w:rsidR="00D0081F" w:rsidRDefault="00D0081F">
      <w:pPr>
        <w:ind w:left="1080"/>
        <w:rPr>
          <w:snapToGrid w:val="0"/>
        </w:rPr>
      </w:pPr>
      <w:r>
        <w:rPr>
          <w:snapToGrid w:val="0"/>
        </w:rPr>
        <w:t>(ii) In the event that a Calendar Day deadline falls on a Saturday or Sunday, the deadline shall be extended to the following Calendar Day.</w:t>
      </w:r>
    </w:p>
    <w:p w:rsidR="00D0081F" w:rsidRDefault="00D0081F">
      <w:pPr>
        <w:spacing w:before="100" w:beforeAutospacing="1" w:after="100" w:afterAutospacing="1"/>
        <w:ind w:left="1080"/>
      </w:pPr>
    </w:p>
    <w:p w:rsidR="00D0081F" w:rsidRDefault="00D0081F">
      <w:pPr>
        <w:pStyle w:val="body1"/>
        <w:keepNext/>
        <w:rPr>
          <w:szCs w:val="20"/>
        </w:rPr>
      </w:pPr>
      <w:r>
        <w:rPr>
          <w:b/>
          <w:bCs/>
          <w:szCs w:val="20"/>
        </w:rPr>
        <w:lastRenderedPageBreak/>
        <w:t>2. Scope</w:t>
      </w:r>
    </w:p>
    <w:p w:rsidR="00D0081F" w:rsidRDefault="006A766F">
      <w:pPr>
        <w:pStyle w:val="body1"/>
        <w:rPr>
          <w:szCs w:val="20"/>
        </w:rPr>
      </w:pPr>
      <w:r>
        <w:rPr>
          <w:szCs w:val="20"/>
        </w:rPr>
        <w:t xml:space="preserve">The </w:t>
      </w:r>
      <w:r w:rsidR="00E05F0F" w:rsidRPr="00E05F0F">
        <w:rPr>
          <w:smallCaps/>
          <w:szCs w:val="20"/>
        </w:rPr>
        <w:t>Forum</w:t>
      </w:r>
      <w:r w:rsidR="00D0081F">
        <w:rPr>
          <w:szCs w:val="20"/>
        </w:rPr>
        <w:t xml:space="preserve"> will apply the Rules, the Policy and </w:t>
      </w:r>
      <w:r>
        <w:rPr>
          <w:szCs w:val="20"/>
        </w:rPr>
        <w:t xml:space="preserve">the </w:t>
      </w:r>
      <w:r w:rsidR="00E05F0F" w:rsidRPr="00E05F0F">
        <w:rPr>
          <w:smallCaps/>
          <w:szCs w:val="20"/>
        </w:rPr>
        <w:t>Forum</w:t>
      </w:r>
      <w:r w:rsidR="00D0081F">
        <w:rPr>
          <w:szCs w:val="20"/>
        </w:rPr>
        <w:t xml:space="preserve">’s Supplemental Rules in effect at the time a Complaint is submitted. </w:t>
      </w:r>
      <w:r>
        <w:rPr>
          <w:szCs w:val="20"/>
        </w:rPr>
        <w:t xml:space="preserve">The </w:t>
      </w:r>
      <w:r w:rsidR="00E05F0F" w:rsidRPr="00E05F0F">
        <w:rPr>
          <w:smallCaps/>
          <w:szCs w:val="20"/>
        </w:rPr>
        <w:t>Forum</w:t>
      </w:r>
      <w:r w:rsidR="00D0081F">
        <w:rPr>
          <w:szCs w:val="20"/>
        </w:rPr>
        <w:t xml:space="preserve">’s Supplemental Rules may be amended by </w:t>
      </w:r>
      <w:r>
        <w:rPr>
          <w:szCs w:val="20"/>
        </w:rPr>
        <w:t xml:space="preserve">the </w:t>
      </w:r>
      <w:r w:rsidR="00E05F0F" w:rsidRPr="00E05F0F">
        <w:rPr>
          <w:smallCaps/>
          <w:szCs w:val="20"/>
        </w:rPr>
        <w:t>Forum</w:t>
      </w:r>
      <w:r w:rsidR="00D0081F">
        <w:rPr>
          <w:szCs w:val="20"/>
        </w:rPr>
        <w:t xml:space="preserve"> in its sole discretion.</w:t>
      </w:r>
    </w:p>
    <w:p w:rsidR="00D0081F" w:rsidRDefault="00D0081F">
      <w:pPr>
        <w:pStyle w:val="body1"/>
        <w:keepNext/>
        <w:rPr>
          <w:szCs w:val="20"/>
        </w:rPr>
      </w:pPr>
      <w:r>
        <w:rPr>
          <w:b/>
          <w:bCs/>
          <w:szCs w:val="20"/>
        </w:rPr>
        <w:t>3. Communications</w:t>
      </w:r>
    </w:p>
    <w:p w:rsidR="00D0081F" w:rsidRDefault="00D0081F">
      <w:pPr>
        <w:pStyle w:val="body1"/>
        <w:rPr>
          <w:szCs w:val="20"/>
        </w:rPr>
      </w:pPr>
      <w:r>
        <w:rPr>
          <w:szCs w:val="20"/>
        </w:rPr>
        <w:t xml:space="preserve">All communications must be directed to </w:t>
      </w:r>
      <w:r w:rsidR="006A766F">
        <w:rPr>
          <w:szCs w:val="20"/>
        </w:rPr>
        <w:t xml:space="preserve">the </w:t>
      </w:r>
      <w:r w:rsidR="00E05F0F" w:rsidRPr="00E05F0F">
        <w:rPr>
          <w:smallCaps/>
          <w:szCs w:val="20"/>
        </w:rPr>
        <w:t>Forum</w:t>
      </w:r>
      <w:r>
        <w:rPr>
          <w:szCs w:val="20"/>
        </w:rPr>
        <w:t xml:space="preserve"> and not to the Panel.</w:t>
      </w:r>
    </w:p>
    <w:p w:rsidR="00D0081F" w:rsidRDefault="00D0081F">
      <w:pPr>
        <w:rPr>
          <w:b/>
          <w:bCs/>
          <w:szCs w:val="20"/>
        </w:rPr>
      </w:pPr>
      <w:r>
        <w:rPr>
          <w:b/>
          <w:bCs/>
          <w:szCs w:val="20"/>
        </w:rPr>
        <w:t>4. The Complaint</w:t>
      </w:r>
    </w:p>
    <w:p w:rsidR="00D0081F" w:rsidRDefault="00D0081F">
      <w:pPr>
        <w:pStyle w:val="Header"/>
        <w:tabs>
          <w:tab w:val="clear" w:pos="4320"/>
          <w:tab w:val="clear" w:pos="8640"/>
        </w:tabs>
      </w:pPr>
    </w:p>
    <w:p w:rsidR="00D0081F" w:rsidRDefault="00D0081F">
      <w:pPr>
        <w:numPr>
          <w:ilvl w:val="0"/>
          <w:numId w:val="17"/>
        </w:numPr>
        <w:tabs>
          <w:tab w:val="clear" w:pos="720"/>
          <w:tab w:val="num" w:pos="1440"/>
        </w:tabs>
        <w:ind w:left="1440"/>
      </w:pPr>
      <w:r>
        <w:t xml:space="preserve">The Complaint must include all elements listed in Paragraph 3(c) of the Rules and may not exceed </w:t>
      </w:r>
      <w:r w:rsidR="006A766F">
        <w:t>fifteen</w:t>
      </w:r>
      <w:r>
        <w:t xml:space="preserve"> (1</w:t>
      </w:r>
      <w:r w:rsidR="006A766F">
        <w:t>5</w:t>
      </w:r>
      <w:r>
        <w:t xml:space="preserve">) pages </w:t>
      </w:r>
    </w:p>
    <w:p w:rsidR="006A766F" w:rsidRDefault="006A766F" w:rsidP="009549EC">
      <w:pPr>
        <w:ind w:left="1440"/>
      </w:pPr>
    </w:p>
    <w:p w:rsidR="00D0081F" w:rsidRPr="009549EC" w:rsidRDefault="00D0081F" w:rsidP="0085675D">
      <w:pPr>
        <w:numPr>
          <w:ilvl w:val="0"/>
          <w:numId w:val="17"/>
        </w:numPr>
      </w:pPr>
      <w:r>
        <w:t xml:space="preserve">The Complaint must be sent to </w:t>
      </w:r>
      <w:r w:rsidR="006A766F">
        <w:t xml:space="preserve">the </w:t>
      </w:r>
      <w:r w:rsidR="00E05F0F" w:rsidRPr="00E05F0F">
        <w:rPr>
          <w:smallCaps/>
        </w:rPr>
        <w:t>Forum</w:t>
      </w:r>
      <w:r>
        <w:t xml:space="preserve"> by e-mail (domaindispute@</w:t>
      </w:r>
      <w:r w:rsidR="00E16B63">
        <w:t>adr</w:t>
      </w:r>
      <w:r>
        <w:t xml:space="preserve">forum.com) </w:t>
      </w:r>
      <w:r w:rsidR="00E16B63">
        <w:t xml:space="preserve">or filed online through the </w:t>
      </w:r>
      <w:r w:rsidR="00E05F0F" w:rsidRPr="00E05F0F">
        <w:rPr>
          <w:smallCaps/>
        </w:rPr>
        <w:t>Forum</w:t>
      </w:r>
      <w:r w:rsidR="00E16B63">
        <w:t>’s online filing platform at</w:t>
      </w:r>
      <w:r w:rsidR="003361C8">
        <w:t xml:space="preserve"> </w:t>
      </w:r>
      <w:hyperlink r:id="rId8" w:history="1">
        <w:r w:rsidR="003361C8" w:rsidRPr="003361C8">
          <w:rPr>
            <w:rStyle w:val="Hyperlink"/>
          </w:rPr>
          <w:t>https://secure.adrforum.com/ddfiling</w:t>
        </w:r>
      </w:hyperlink>
      <w:r>
        <w:rPr>
          <w:snapToGrid w:val="0"/>
          <w:szCs w:val="20"/>
        </w:rPr>
        <w:t>.</w:t>
      </w:r>
    </w:p>
    <w:p w:rsidR="00E16B63" w:rsidRDefault="00E16B63" w:rsidP="009549EC">
      <w:pPr>
        <w:pStyle w:val="BlockText"/>
        <w:numPr>
          <w:ilvl w:val="0"/>
          <w:numId w:val="30"/>
        </w:numPr>
        <w:ind w:right="722"/>
        <w:rPr>
          <w:rFonts w:ascii="Times New Roman" w:hAnsi="Times New Roman"/>
        </w:rPr>
      </w:pPr>
      <w:r>
        <w:rPr>
          <w:rFonts w:ascii="Times New Roman" w:hAnsi="Times New Roman"/>
        </w:rPr>
        <w:t>The Complaint (see sub-paragraph (a) above) must be a separate file (file must not include Annexes).</w:t>
      </w:r>
    </w:p>
    <w:p w:rsidR="00E16B63" w:rsidRDefault="00E16B63" w:rsidP="00E16B63">
      <w:pPr>
        <w:pStyle w:val="BlockText"/>
        <w:ind w:left="2160" w:right="722" w:hanging="720"/>
        <w:rPr>
          <w:rFonts w:ascii="Times New Roman" w:hAnsi="Times New Roman"/>
        </w:rPr>
      </w:pPr>
      <w:r>
        <w:rPr>
          <w:rFonts w:ascii="Times New Roman" w:hAnsi="Times New Roman"/>
        </w:rPr>
        <w:t>(ii)</w:t>
      </w:r>
      <w:r>
        <w:rPr>
          <w:rFonts w:ascii="Times New Roman" w:hAnsi="Times New Roman"/>
        </w:rPr>
        <w:tab/>
        <w:t xml:space="preserve">All documents must be in a format as specified in Annex A to these Supplemental Rules, unless approved by the </w:t>
      </w:r>
      <w:r w:rsidR="00E05F0F" w:rsidRPr="00E05F0F">
        <w:rPr>
          <w:rFonts w:ascii="Times New Roman" w:hAnsi="Times New Roman"/>
          <w:smallCaps/>
        </w:rPr>
        <w:t>Forum</w:t>
      </w:r>
      <w:r>
        <w:rPr>
          <w:rFonts w:ascii="Times New Roman" w:hAnsi="Times New Roman"/>
        </w:rPr>
        <w:t xml:space="preserve"> in advance.</w:t>
      </w:r>
    </w:p>
    <w:p w:rsidR="00E16B63" w:rsidRDefault="00E16B63" w:rsidP="00E16B63">
      <w:pPr>
        <w:pStyle w:val="BlockText"/>
        <w:ind w:left="2160" w:right="722" w:hanging="720"/>
        <w:rPr>
          <w:rFonts w:ascii="Times New Roman" w:hAnsi="Times New Roman"/>
        </w:rPr>
      </w:pPr>
      <w:r>
        <w:rPr>
          <w:rFonts w:ascii="Times New Roman" w:hAnsi="Times New Roman"/>
        </w:rPr>
        <w:t>(iii)</w:t>
      </w:r>
      <w:r>
        <w:rPr>
          <w:rFonts w:ascii="Times New Roman" w:hAnsi="Times New Roman"/>
        </w:rPr>
        <w:tab/>
        <w:t xml:space="preserve">Individual files must not exceed the file size restrictions as set forth in Annex A to these Supplemental Rules unless approved by the </w:t>
      </w:r>
      <w:r w:rsidR="00E05F0F" w:rsidRPr="00E05F0F">
        <w:rPr>
          <w:rFonts w:ascii="Times New Roman" w:hAnsi="Times New Roman"/>
          <w:smallCaps/>
        </w:rPr>
        <w:t>Forum</w:t>
      </w:r>
      <w:r>
        <w:rPr>
          <w:rFonts w:ascii="Times New Roman" w:hAnsi="Times New Roman"/>
        </w:rPr>
        <w:t xml:space="preserve"> in advance.  The Annexes may be divided into multiple files as needed.</w:t>
      </w:r>
    </w:p>
    <w:p w:rsidR="00E16B63" w:rsidRDefault="00E16B63" w:rsidP="00E16B63">
      <w:pPr>
        <w:pStyle w:val="BlockText"/>
        <w:numPr>
          <w:ilvl w:val="0"/>
          <w:numId w:val="29"/>
        </w:numPr>
        <w:ind w:right="722"/>
        <w:rPr>
          <w:rFonts w:ascii="Times New Roman" w:hAnsi="Times New Roman"/>
        </w:rPr>
      </w:pPr>
      <w:r>
        <w:rPr>
          <w:rFonts w:ascii="Times New Roman" w:hAnsi="Times New Roman"/>
        </w:rPr>
        <w:t xml:space="preserve">No individual email, including attachments, may exceed the email size restrictions set forth in Annex A to these Supplemental Rules unless approved by the </w:t>
      </w:r>
      <w:r w:rsidR="00E05F0F" w:rsidRPr="00E05F0F">
        <w:rPr>
          <w:rFonts w:ascii="Times New Roman" w:hAnsi="Times New Roman"/>
          <w:smallCaps/>
        </w:rPr>
        <w:t>Forum</w:t>
      </w:r>
      <w:r>
        <w:rPr>
          <w:rFonts w:ascii="Times New Roman" w:hAnsi="Times New Roman"/>
        </w:rPr>
        <w:t xml:space="preserve"> in advance. Multiple emails may be used to transmit a single set of Complaint documents; the subject line of each email relating to a single Complaint must reference the fact that multiple emails have been sent (refer to Annex A for suggested wording)</w:t>
      </w:r>
    </w:p>
    <w:p w:rsidR="00E16B63" w:rsidRDefault="00E16B63" w:rsidP="00E16B63">
      <w:pPr>
        <w:pStyle w:val="BlockText"/>
        <w:numPr>
          <w:ilvl w:val="0"/>
          <w:numId w:val="29"/>
        </w:numPr>
        <w:ind w:right="722"/>
        <w:rPr>
          <w:rFonts w:ascii="Times New Roman" w:hAnsi="Times New Roman"/>
        </w:rPr>
      </w:pPr>
      <w:r>
        <w:rPr>
          <w:rFonts w:ascii="Times New Roman" w:hAnsi="Times New Roman"/>
        </w:rPr>
        <w:t xml:space="preserve">The </w:t>
      </w:r>
      <w:r w:rsidR="00E05F0F" w:rsidRPr="00E05F0F">
        <w:rPr>
          <w:rFonts w:ascii="Times New Roman" w:hAnsi="Times New Roman"/>
          <w:smallCaps/>
        </w:rPr>
        <w:t>Forum</w:t>
      </w:r>
      <w:r>
        <w:rPr>
          <w:rFonts w:ascii="Times New Roman" w:hAnsi="Times New Roman"/>
        </w:rPr>
        <w:t xml:space="preserve"> may rename electronic files compatible with internal naming conventions, for ease of internal and Panel use.</w:t>
      </w:r>
    </w:p>
    <w:p w:rsidR="00E16B63" w:rsidRPr="00E16B63" w:rsidRDefault="00E16B63" w:rsidP="009549EC">
      <w:pPr>
        <w:pStyle w:val="BlockText"/>
        <w:ind w:left="2160" w:right="722" w:firstLine="0"/>
        <w:rPr>
          <w:rFonts w:ascii="Times New Roman" w:hAnsi="Times New Roman"/>
        </w:rPr>
      </w:pPr>
    </w:p>
    <w:p w:rsidR="00E16B63" w:rsidRDefault="00E16B63" w:rsidP="009549EC">
      <w:pPr>
        <w:pStyle w:val="BlockText"/>
        <w:ind w:right="722"/>
        <w:rPr>
          <w:rFonts w:ascii="Times New Roman" w:hAnsi="Times New Roman"/>
        </w:rPr>
      </w:pPr>
      <w:r>
        <w:rPr>
          <w:rFonts w:ascii="Times New Roman" w:hAnsi="Times New Roman"/>
        </w:rPr>
        <w:tab/>
        <w:t>c.</w:t>
      </w:r>
      <w:r>
        <w:rPr>
          <w:rFonts w:ascii="Times New Roman" w:hAnsi="Times New Roman"/>
        </w:rPr>
        <w:tab/>
        <w:t xml:space="preserve">Any arguments alleging Respondent aliases must be included in the </w:t>
      </w:r>
      <w:r w:rsidR="00F40464">
        <w:rPr>
          <w:rFonts w:ascii="Times New Roman" w:hAnsi="Times New Roman"/>
        </w:rPr>
        <w:tab/>
      </w:r>
      <w:r>
        <w:rPr>
          <w:rFonts w:ascii="Times New Roman" w:hAnsi="Times New Roman"/>
        </w:rPr>
        <w:t xml:space="preserve">Complaint for Panel consideration.  If the Panel determines that </w:t>
      </w:r>
      <w:r w:rsidR="00F40464">
        <w:rPr>
          <w:rFonts w:ascii="Times New Roman" w:hAnsi="Times New Roman"/>
        </w:rPr>
        <w:tab/>
      </w:r>
      <w:r>
        <w:rPr>
          <w:rFonts w:ascii="Times New Roman" w:hAnsi="Times New Roman"/>
        </w:rPr>
        <w:t xml:space="preserve">insufficient evidence is presented to link the alleged aliases, the domain </w:t>
      </w:r>
      <w:r>
        <w:rPr>
          <w:rFonts w:ascii="Times New Roman" w:hAnsi="Times New Roman"/>
        </w:rPr>
        <w:tab/>
        <w:t xml:space="preserve">names held by the unrelated registrants will not be subject to further </w:t>
      </w:r>
      <w:r>
        <w:rPr>
          <w:rFonts w:ascii="Times New Roman" w:hAnsi="Times New Roman"/>
        </w:rPr>
        <w:tab/>
        <w:t>consideration by that Panel; no portion of the filing fee will be refunded.</w:t>
      </w:r>
    </w:p>
    <w:p w:rsidR="00E16B63" w:rsidRDefault="00E16B63" w:rsidP="00E16B63">
      <w:pPr>
        <w:pStyle w:val="BlockText"/>
        <w:ind w:left="720" w:right="722" w:firstLine="0"/>
        <w:rPr>
          <w:rFonts w:ascii="Times New Roman" w:hAnsi="Times New Roman"/>
        </w:rPr>
      </w:pPr>
    </w:p>
    <w:p w:rsidR="00D0081F" w:rsidRDefault="00D0081F">
      <w:pPr>
        <w:pStyle w:val="body1"/>
        <w:keepNext/>
        <w:rPr>
          <w:szCs w:val="20"/>
        </w:rPr>
      </w:pPr>
      <w:r>
        <w:rPr>
          <w:b/>
          <w:bCs/>
          <w:szCs w:val="20"/>
        </w:rPr>
        <w:lastRenderedPageBreak/>
        <w:t>5. The Response</w:t>
      </w:r>
    </w:p>
    <w:p w:rsidR="00317682" w:rsidRDefault="00D0081F">
      <w:pPr>
        <w:numPr>
          <w:ilvl w:val="1"/>
          <w:numId w:val="3"/>
        </w:numPr>
        <w:spacing w:before="100" w:beforeAutospacing="1" w:after="240"/>
      </w:pPr>
      <w:r>
        <w:t xml:space="preserve">The Response must include all elements listed in Paragraph 5(c) of the Rules and may not exceed </w:t>
      </w:r>
      <w:r w:rsidR="00317682">
        <w:t xml:space="preserve">fifteen </w:t>
      </w:r>
      <w:r>
        <w:t>(</w:t>
      </w:r>
      <w:r w:rsidR="00317682">
        <w:t>15</w:t>
      </w:r>
      <w:r>
        <w:t xml:space="preserve">) pages. </w:t>
      </w:r>
    </w:p>
    <w:p w:rsidR="00D0081F" w:rsidRDefault="00317682">
      <w:pPr>
        <w:numPr>
          <w:ilvl w:val="1"/>
          <w:numId w:val="3"/>
        </w:numPr>
        <w:spacing w:before="100" w:beforeAutospacing="1" w:after="240"/>
      </w:pPr>
      <w:r>
        <w:t>T</w:t>
      </w:r>
      <w:r w:rsidR="00D0081F">
        <w:t xml:space="preserve">he method used by </w:t>
      </w:r>
      <w:r w:rsidR="008F123C">
        <w:t>t</w:t>
      </w:r>
      <w:r w:rsidR="006A766F">
        <w:t xml:space="preserve">he </w:t>
      </w:r>
      <w:r w:rsidR="00E05F0F" w:rsidRPr="00E05F0F">
        <w:rPr>
          <w:smallCaps/>
        </w:rPr>
        <w:t>Forum</w:t>
      </w:r>
      <w:r w:rsidR="00D0081F">
        <w:t xml:space="preserve"> to communicate to the Respondent will be: </w:t>
      </w:r>
    </w:p>
    <w:p w:rsidR="00D0081F" w:rsidRDefault="00D0081F">
      <w:pPr>
        <w:numPr>
          <w:ilvl w:val="2"/>
          <w:numId w:val="3"/>
        </w:numPr>
        <w:spacing w:before="100" w:beforeAutospacing="1" w:after="240"/>
      </w:pPr>
      <w:r>
        <w:t>the e-mail address Respondent provided in the Response;</w:t>
      </w:r>
    </w:p>
    <w:p w:rsidR="00D0081F" w:rsidRDefault="00D0081F">
      <w:pPr>
        <w:numPr>
          <w:ilvl w:val="2"/>
          <w:numId w:val="3"/>
        </w:numPr>
        <w:spacing w:before="100" w:beforeAutospacing="1" w:after="240"/>
      </w:pPr>
      <w:r>
        <w:t>if no Response is submitted or if no e-mail address is provided in the Response, the e-mail address of the Respondent in the WHOIS on the date the Complaint was filed</w:t>
      </w:r>
      <w:r w:rsidR="00317682">
        <w:t xml:space="preserve"> or as provided to the </w:t>
      </w:r>
      <w:r w:rsidR="00E05F0F" w:rsidRPr="00E05F0F">
        <w:rPr>
          <w:smallCaps/>
        </w:rPr>
        <w:t>Forum</w:t>
      </w:r>
      <w:r w:rsidR="00317682">
        <w:t xml:space="preserve"> by the Registrar</w:t>
      </w:r>
      <w:r w:rsidR="008F123C">
        <w:t>.</w:t>
      </w:r>
    </w:p>
    <w:p w:rsidR="008F123C" w:rsidRPr="00CF4FD4" w:rsidRDefault="00D0081F" w:rsidP="0085675D">
      <w:pPr>
        <w:numPr>
          <w:ilvl w:val="0"/>
          <w:numId w:val="17"/>
        </w:numPr>
      </w:pPr>
      <w:r>
        <w:t xml:space="preserve">The Response must be sent to </w:t>
      </w:r>
      <w:r w:rsidR="008F123C">
        <w:t>t</w:t>
      </w:r>
      <w:r w:rsidR="006A766F">
        <w:t xml:space="preserve">he </w:t>
      </w:r>
      <w:r w:rsidR="00E05F0F" w:rsidRPr="00E05F0F">
        <w:rPr>
          <w:smallCaps/>
        </w:rPr>
        <w:t>Forum</w:t>
      </w:r>
      <w:r w:rsidR="002E3178">
        <w:t xml:space="preserve"> by e-mail (domaindispute@adrforum</w:t>
      </w:r>
      <w:r>
        <w:t xml:space="preserve">.com), </w:t>
      </w:r>
      <w:r w:rsidR="008F123C">
        <w:t xml:space="preserve">or filed online through the </w:t>
      </w:r>
      <w:r w:rsidR="00E05F0F" w:rsidRPr="00E05F0F">
        <w:rPr>
          <w:smallCaps/>
        </w:rPr>
        <w:t>Forum</w:t>
      </w:r>
      <w:r w:rsidR="008F123C">
        <w:t>’s online filing platform at</w:t>
      </w:r>
      <w:r w:rsidR="003361C8">
        <w:t xml:space="preserve"> </w:t>
      </w:r>
      <w:hyperlink r:id="rId9" w:history="1">
        <w:r w:rsidR="003361C8" w:rsidRPr="003361C8">
          <w:rPr>
            <w:rStyle w:val="Hyperlink"/>
          </w:rPr>
          <w:t>https://secure.adrforum.com/ddfiling</w:t>
        </w:r>
      </w:hyperlink>
      <w:r w:rsidR="008F123C">
        <w:rPr>
          <w:snapToGrid w:val="0"/>
          <w:szCs w:val="20"/>
        </w:rPr>
        <w:t>.</w:t>
      </w:r>
    </w:p>
    <w:p w:rsidR="008F123C" w:rsidRDefault="008F123C" w:rsidP="008F123C">
      <w:pPr>
        <w:pStyle w:val="BlockText"/>
        <w:numPr>
          <w:ilvl w:val="0"/>
          <w:numId w:val="30"/>
        </w:numPr>
        <w:ind w:right="722"/>
        <w:rPr>
          <w:rFonts w:ascii="Times New Roman" w:hAnsi="Times New Roman"/>
        </w:rPr>
      </w:pPr>
      <w:r>
        <w:rPr>
          <w:rFonts w:ascii="Times New Roman" w:hAnsi="Times New Roman"/>
        </w:rPr>
        <w:t>The Response (see sub-paragraph (a) above) must be a separate file (file must not include Annexes).</w:t>
      </w:r>
    </w:p>
    <w:p w:rsidR="008F123C" w:rsidRDefault="008F123C" w:rsidP="008F123C">
      <w:pPr>
        <w:pStyle w:val="BlockText"/>
        <w:ind w:left="2160" w:right="722" w:hanging="720"/>
        <w:rPr>
          <w:rFonts w:ascii="Times New Roman" w:hAnsi="Times New Roman"/>
        </w:rPr>
      </w:pPr>
      <w:r>
        <w:rPr>
          <w:rFonts w:ascii="Times New Roman" w:hAnsi="Times New Roman"/>
        </w:rPr>
        <w:t>(ii)</w:t>
      </w:r>
      <w:r>
        <w:rPr>
          <w:rFonts w:ascii="Times New Roman" w:hAnsi="Times New Roman"/>
        </w:rPr>
        <w:tab/>
        <w:t xml:space="preserve">All documents must be in a format as specified in Annex A to these Supplemental Rules, unless approved by the </w:t>
      </w:r>
      <w:r w:rsidR="00E05F0F" w:rsidRPr="00E05F0F">
        <w:rPr>
          <w:rFonts w:ascii="Times New Roman" w:hAnsi="Times New Roman"/>
          <w:smallCaps/>
        </w:rPr>
        <w:t>Forum</w:t>
      </w:r>
      <w:r>
        <w:rPr>
          <w:rFonts w:ascii="Times New Roman" w:hAnsi="Times New Roman"/>
        </w:rPr>
        <w:t xml:space="preserve"> in advance.</w:t>
      </w:r>
    </w:p>
    <w:p w:rsidR="008F123C" w:rsidRDefault="008F123C" w:rsidP="008F123C">
      <w:pPr>
        <w:pStyle w:val="BlockText"/>
        <w:ind w:left="2160" w:right="722" w:hanging="720"/>
        <w:rPr>
          <w:rFonts w:ascii="Times New Roman" w:hAnsi="Times New Roman"/>
        </w:rPr>
      </w:pPr>
      <w:r>
        <w:rPr>
          <w:rFonts w:ascii="Times New Roman" w:hAnsi="Times New Roman"/>
        </w:rPr>
        <w:t>(iii)</w:t>
      </w:r>
      <w:r>
        <w:rPr>
          <w:rFonts w:ascii="Times New Roman" w:hAnsi="Times New Roman"/>
        </w:rPr>
        <w:tab/>
        <w:t xml:space="preserve">Individual files must not exceed the file size restrictions as set forth in Annex A to these Supplemental Rules unless approved by the </w:t>
      </w:r>
      <w:r w:rsidR="00E05F0F" w:rsidRPr="00E05F0F">
        <w:rPr>
          <w:rFonts w:ascii="Times New Roman" w:hAnsi="Times New Roman"/>
          <w:smallCaps/>
        </w:rPr>
        <w:t>Forum</w:t>
      </w:r>
      <w:r>
        <w:rPr>
          <w:rFonts w:ascii="Times New Roman" w:hAnsi="Times New Roman"/>
        </w:rPr>
        <w:t xml:space="preserve"> in advance.  The Annexes may be divided into multiple files as needed.</w:t>
      </w:r>
    </w:p>
    <w:p w:rsidR="008F123C" w:rsidRDefault="008F123C" w:rsidP="008F123C">
      <w:pPr>
        <w:pStyle w:val="BlockText"/>
        <w:numPr>
          <w:ilvl w:val="0"/>
          <w:numId w:val="29"/>
        </w:numPr>
        <w:ind w:right="722"/>
        <w:rPr>
          <w:rFonts w:ascii="Times New Roman" w:hAnsi="Times New Roman"/>
        </w:rPr>
      </w:pPr>
      <w:r>
        <w:rPr>
          <w:rFonts w:ascii="Times New Roman" w:hAnsi="Times New Roman"/>
        </w:rPr>
        <w:t xml:space="preserve">No individual email, including attachments, may exceed the email size restrictions set forth in Annex A to these Supplemental Rules unless approved by the </w:t>
      </w:r>
      <w:r w:rsidR="00E05F0F" w:rsidRPr="00E05F0F">
        <w:rPr>
          <w:rFonts w:ascii="Times New Roman" w:hAnsi="Times New Roman"/>
          <w:smallCaps/>
        </w:rPr>
        <w:t>Forum</w:t>
      </w:r>
      <w:r>
        <w:rPr>
          <w:rFonts w:ascii="Times New Roman" w:hAnsi="Times New Roman"/>
        </w:rPr>
        <w:t xml:space="preserve"> in advance. Multiple emails may be used to transmit a single set of </w:t>
      </w:r>
      <w:r w:rsidR="00112A9D">
        <w:rPr>
          <w:rFonts w:ascii="Times New Roman" w:hAnsi="Times New Roman"/>
        </w:rPr>
        <w:t>Response</w:t>
      </w:r>
      <w:r>
        <w:rPr>
          <w:rFonts w:ascii="Times New Roman" w:hAnsi="Times New Roman"/>
        </w:rPr>
        <w:t xml:space="preserve"> documents; the subject line of each email relating to a single Complaint must reference the fact that multiple emails have been sent (refer to Annex A for suggested wording)</w:t>
      </w:r>
    </w:p>
    <w:p w:rsidR="008F123C" w:rsidRDefault="008F123C" w:rsidP="008F123C">
      <w:pPr>
        <w:pStyle w:val="BlockText"/>
        <w:numPr>
          <w:ilvl w:val="0"/>
          <w:numId w:val="29"/>
        </w:numPr>
        <w:ind w:right="722"/>
        <w:rPr>
          <w:rFonts w:ascii="Times New Roman" w:hAnsi="Times New Roman"/>
        </w:rPr>
      </w:pPr>
      <w:r>
        <w:rPr>
          <w:rFonts w:ascii="Times New Roman" w:hAnsi="Times New Roman"/>
        </w:rPr>
        <w:t xml:space="preserve">The </w:t>
      </w:r>
      <w:r w:rsidR="00E05F0F" w:rsidRPr="00E05F0F">
        <w:rPr>
          <w:rFonts w:ascii="Times New Roman" w:hAnsi="Times New Roman"/>
          <w:smallCaps/>
        </w:rPr>
        <w:t>Forum</w:t>
      </w:r>
      <w:r>
        <w:rPr>
          <w:rFonts w:ascii="Times New Roman" w:hAnsi="Times New Roman"/>
        </w:rPr>
        <w:t xml:space="preserve"> may rename electronic files compatible with internal naming conventions, for ease of internal and Panel use.</w:t>
      </w:r>
    </w:p>
    <w:p w:rsidR="00D0081F" w:rsidRPr="008F123C" w:rsidRDefault="00D0081F" w:rsidP="008F123C">
      <w:pPr>
        <w:keepNext/>
        <w:numPr>
          <w:ilvl w:val="1"/>
          <w:numId w:val="3"/>
        </w:numPr>
        <w:spacing w:before="100" w:beforeAutospacing="1" w:after="100" w:afterAutospacing="1"/>
        <w:rPr>
          <w:szCs w:val="20"/>
        </w:rPr>
      </w:pPr>
      <w:r w:rsidRPr="008F123C">
        <w:rPr>
          <w:b/>
          <w:bCs/>
          <w:szCs w:val="20"/>
        </w:rPr>
        <w:t>6. Extensions and Stays</w:t>
      </w:r>
    </w:p>
    <w:p w:rsidR="00D0081F" w:rsidRDefault="00D0081F">
      <w:pPr>
        <w:numPr>
          <w:ilvl w:val="1"/>
          <w:numId w:val="4"/>
        </w:numPr>
        <w:spacing w:before="100" w:beforeAutospacing="1" w:after="240"/>
      </w:pPr>
      <w:r>
        <w:t>Extensions for filing a response.</w:t>
      </w:r>
    </w:p>
    <w:p w:rsidR="00D0081F" w:rsidRDefault="00D0081F">
      <w:pPr>
        <w:numPr>
          <w:ilvl w:val="2"/>
          <w:numId w:val="4"/>
        </w:numPr>
        <w:spacing w:before="100" w:beforeAutospacing="1" w:after="240"/>
      </w:pPr>
      <w:r>
        <w:t xml:space="preserve">Paragraph 5(e) of the Rules provides that the Respondent may request additional time to submit a Response, or may be given additional time if the parties stipulate to an extension and </w:t>
      </w:r>
      <w:r w:rsidR="008F630E">
        <w:t>t</w:t>
      </w:r>
      <w:r w:rsidR="006A766F">
        <w:t xml:space="preserve">he </w:t>
      </w:r>
      <w:r w:rsidR="00E05F0F" w:rsidRPr="00E05F0F">
        <w:rPr>
          <w:smallCaps/>
        </w:rPr>
        <w:t>Forum</w:t>
      </w:r>
      <w:r>
        <w:t xml:space="preserve"> approves. Any request by the Respondent for an extension or any joint request by the parties for an extension must:</w:t>
      </w:r>
    </w:p>
    <w:p w:rsidR="00D0081F" w:rsidRDefault="00D0081F" w:rsidP="003B040D">
      <w:pPr>
        <w:numPr>
          <w:ilvl w:val="3"/>
          <w:numId w:val="4"/>
        </w:numPr>
        <w:tabs>
          <w:tab w:val="clear" w:pos="2880"/>
          <w:tab w:val="num" w:pos="2700"/>
        </w:tabs>
        <w:spacing w:before="100" w:beforeAutospacing="1" w:after="240"/>
        <w:ind w:left="2700" w:hanging="540"/>
      </w:pPr>
      <w:r>
        <w:t xml:space="preserve">be submitted in writing to </w:t>
      </w:r>
      <w:r w:rsidR="003B040D">
        <w:t>t</w:t>
      </w:r>
      <w:r w:rsidR="006A766F">
        <w:t xml:space="preserve">he </w:t>
      </w:r>
      <w:r w:rsidR="00E05F0F" w:rsidRPr="00E05F0F">
        <w:rPr>
          <w:smallCaps/>
        </w:rPr>
        <w:t>Forum</w:t>
      </w:r>
      <w:r>
        <w:t xml:space="preserve"> and the parties within the time for the Response to be submitted</w:t>
      </w:r>
      <w:r w:rsidR="003B040D">
        <w:t xml:space="preserve"> (an online extension request may be made via the </w:t>
      </w:r>
      <w:r w:rsidR="00E05F0F" w:rsidRPr="00E05F0F">
        <w:rPr>
          <w:smallCaps/>
        </w:rPr>
        <w:t>Forum</w:t>
      </w:r>
      <w:r w:rsidR="003B040D">
        <w:t>’s portal, if available)</w:t>
      </w:r>
      <w:r>
        <w:t>;</w:t>
      </w:r>
    </w:p>
    <w:p w:rsidR="00D0081F" w:rsidRDefault="00D0081F">
      <w:pPr>
        <w:numPr>
          <w:ilvl w:val="3"/>
          <w:numId w:val="4"/>
        </w:numPr>
        <w:tabs>
          <w:tab w:val="clear" w:pos="2880"/>
          <w:tab w:val="num" w:pos="2700"/>
        </w:tabs>
        <w:spacing w:before="100" w:beforeAutospacing="1" w:after="240"/>
        <w:ind w:left="2700" w:hanging="540"/>
      </w:pPr>
      <w:r>
        <w:lastRenderedPageBreak/>
        <w:t>state the exceptional circumstances warranting the request for an extension;</w:t>
      </w:r>
    </w:p>
    <w:p w:rsidR="00D0081F" w:rsidRDefault="00D0081F">
      <w:pPr>
        <w:numPr>
          <w:ilvl w:val="3"/>
          <w:numId w:val="4"/>
        </w:numPr>
        <w:tabs>
          <w:tab w:val="clear" w:pos="2880"/>
          <w:tab w:val="num" w:pos="2700"/>
        </w:tabs>
        <w:spacing w:before="100" w:beforeAutospacing="1" w:after="240"/>
        <w:ind w:left="2700" w:hanging="540"/>
      </w:pPr>
      <w:r>
        <w:t>state the length of the extension being requested (no more than twenty (20) additional Calendar days); and</w:t>
      </w:r>
    </w:p>
    <w:p w:rsidR="00D0081F" w:rsidRDefault="00D0081F">
      <w:pPr>
        <w:numPr>
          <w:ilvl w:val="3"/>
          <w:numId w:val="4"/>
        </w:numPr>
        <w:tabs>
          <w:tab w:val="clear" w:pos="2880"/>
          <w:tab w:val="num" w:pos="2700"/>
        </w:tabs>
        <w:spacing w:before="100" w:beforeAutospacing="1" w:after="240"/>
        <w:ind w:left="2700" w:hanging="540"/>
      </w:pPr>
      <w:r>
        <w:t>be accompanied by an extension fee of $100.</w:t>
      </w:r>
    </w:p>
    <w:p w:rsidR="00D0081F" w:rsidRDefault="006A766F">
      <w:pPr>
        <w:numPr>
          <w:ilvl w:val="2"/>
          <w:numId w:val="4"/>
        </w:numPr>
        <w:tabs>
          <w:tab w:val="clear" w:pos="2160"/>
          <w:tab w:val="num" w:pos="2340"/>
        </w:tabs>
        <w:spacing w:before="100" w:beforeAutospacing="1" w:after="100" w:afterAutospacing="1"/>
        <w:ind w:left="2340" w:hanging="540"/>
      </w:pPr>
      <w:r>
        <w:t xml:space="preserve">The </w:t>
      </w:r>
      <w:r w:rsidR="00E05F0F" w:rsidRPr="00E05F0F">
        <w:rPr>
          <w:smallCaps/>
        </w:rPr>
        <w:t>Forum</w:t>
      </w:r>
      <w:r w:rsidR="00D0081F">
        <w:t xml:space="preserve"> may exercise its discretion in determining whether exceptional circumstances exist warranting an extension and if so, the length of the extension</w:t>
      </w:r>
      <w:r w:rsidR="003B040D">
        <w:t xml:space="preserve"> (consideration will be given to whether the parties have first conferred with each other to see if they could reach an agreement concerning the requested extension)</w:t>
      </w:r>
      <w:r w:rsidR="00D0081F">
        <w:t>. No request for an extension will be approved if any of the conditions set forth in Paragraph 6(a) of the Supplemental Rules have not been performed.</w:t>
      </w:r>
    </w:p>
    <w:p w:rsidR="00D0081F" w:rsidRDefault="00D0081F">
      <w:pPr>
        <w:spacing w:before="100" w:beforeAutospacing="1" w:after="100" w:afterAutospacing="1"/>
        <w:ind w:left="1800"/>
      </w:pPr>
    </w:p>
    <w:p w:rsidR="00D0081F" w:rsidRDefault="00D0081F">
      <w:pPr>
        <w:numPr>
          <w:ilvl w:val="1"/>
          <w:numId w:val="4"/>
        </w:numPr>
        <w:spacing w:before="100" w:beforeAutospacing="1" w:after="100" w:afterAutospacing="1"/>
      </w:pPr>
      <w:r>
        <w:t>Stays of the Administrative Proceeding</w:t>
      </w:r>
    </w:p>
    <w:p w:rsidR="00732069" w:rsidRDefault="00D0081F">
      <w:pPr>
        <w:pStyle w:val="BodyTextIndent2"/>
        <w:numPr>
          <w:ilvl w:val="0"/>
          <w:numId w:val="19"/>
        </w:numPr>
        <w:tabs>
          <w:tab w:val="clear" w:pos="1080"/>
          <w:tab w:val="num" w:pos="2340"/>
        </w:tabs>
        <w:ind w:left="2340" w:right="722"/>
        <w:rPr>
          <w:rFonts w:ascii="Times New Roman" w:hAnsi="Times New Roman"/>
          <w:u w:val="none"/>
        </w:rPr>
      </w:pPr>
      <w:r>
        <w:rPr>
          <w:rFonts w:ascii="Times New Roman" w:hAnsi="Times New Roman"/>
          <w:u w:val="none"/>
        </w:rPr>
        <w:t xml:space="preserve">If a Panel has not been appointed by </w:t>
      </w:r>
      <w:r w:rsidR="003E36CA">
        <w:rPr>
          <w:rFonts w:ascii="Times New Roman" w:hAnsi="Times New Roman"/>
          <w:u w:val="none"/>
        </w:rPr>
        <w:t>t</w:t>
      </w:r>
      <w:r w:rsidR="006A766F">
        <w:rPr>
          <w:rFonts w:ascii="Times New Roman" w:hAnsi="Times New Roman"/>
          <w:u w:val="none"/>
        </w:rPr>
        <w:t xml:space="preserve">he </w:t>
      </w:r>
      <w:r w:rsidR="00E05F0F" w:rsidRPr="00E05F0F">
        <w:rPr>
          <w:rFonts w:ascii="Times New Roman" w:hAnsi="Times New Roman"/>
          <w:smallCaps/>
          <w:u w:val="none"/>
        </w:rPr>
        <w:t>Forum</w:t>
      </w:r>
      <w:r>
        <w:rPr>
          <w:rFonts w:ascii="Times New Roman" w:hAnsi="Times New Roman"/>
          <w:u w:val="none"/>
        </w:rPr>
        <w:t xml:space="preserve">, parties may jointly request a stay for a one-time period of forty-five Calendar Days, provided that both parties have agreed to the stay in writing and that the parties submit the signed agreement to </w:t>
      </w:r>
      <w:r w:rsidR="003E36CA">
        <w:rPr>
          <w:rFonts w:ascii="Times New Roman" w:hAnsi="Times New Roman"/>
          <w:u w:val="none"/>
        </w:rPr>
        <w:t>t</w:t>
      </w:r>
      <w:r w:rsidR="006A766F">
        <w:rPr>
          <w:rFonts w:ascii="Times New Roman" w:hAnsi="Times New Roman"/>
          <w:u w:val="none"/>
        </w:rPr>
        <w:t xml:space="preserve">he </w:t>
      </w:r>
      <w:r w:rsidR="00E05F0F" w:rsidRPr="00E05F0F">
        <w:rPr>
          <w:rFonts w:ascii="Times New Roman" w:hAnsi="Times New Roman"/>
          <w:smallCaps/>
          <w:u w:val="none"/>
        </w:rPr>
        <w:t>Forum</w:t>
      </w:r>
      <w:r>
        <w:rPr>
          <w:rFonts w:ascii="Times New Roman" w:hAnsi="Times New Roman"/>
          <w:u w:val="none"/>
        </w:rPr>
        <w:t xml:space="preserve">.  A Model Form is available on </w:t>
      </w:r>
      <w:r w:rsidR="003E36CA">
        <w:rPr>
          <w:rFonts w:ascii="Times New Roman" w:hAnsi="Times New Roman"/>
          <w:u w:val="none"/>
        </w:rPr>
        <w:t>t</w:t>
      </w:r>
      <w:r w:rsidR="006A766F">
        <w:rPr>
          <w:rFonts w:ascii="Times New Roman" w:hAnsi="Times New Roman"/>
          <w:u w:val="none"/>
        </w:rPr>
        <w:t xml:space="preserve">he </w:t>
      </w:r>
      <w:r w:rsidR="00E05F0F" w:rsidRPr="00E05F0F">
        <w:rPr>
          <w:rFonts w:ascii="Times New Roman" w:hAnsi="Times New Roman"/>
          <w:smallCaps/>
          <w:u w:val="none"/>
        </w:rPr>
        <w:t>Forum</w:t>
      </w:r>
      <w:r>
        <w:rPr>
          <w:rFonts w:ascii="Times New Roman" w:hAnsi="Times New Roman"/>
          <w:u w:val="none"/>
        </w:rPr>
        <w:t xml:space="preserve">’s website: </w:t>
      </w:r>
      <w:hyperlink r:id="rId10" w:history="1">
        <w:r w:rsidR="00CB75B9" w:rsidRPr="00CB75B9">
          <w:rPr>
            <w:rStyle w:val="Hyperlink"/>
            <w:rFonts w:ascii="Times New Roman" w:hAnsi="Times New Roman"/>
          </w:rPr>
          <w:t>https://www.adrforum.com/domain-dispute/ustld</w:t>
        </w:r>
      </w:hyperlink>
      <w:r>
        <w:rPr>
          <w:rFonts w:ascii="Times New Roman" w:hAnsi="Times New Roman"/>
          <w:u w:val="none"/>
        </w:rPr>
        <w:t xml:space="preserve">. </w:t>
      </w:r>
    </w:p>
    <w:p w:rsidR="001536E0" w:rsidRDefault="00732069" w:rsidP="009549EC">
      <w:pPr>
        <w:pStyle w:val="BodyTextIndent2"/>
        <w:numPr>
          <w:ilvl w:val="0"/>
          <w:numId w:val="31"/>
        </w:numPr>
        <w:tabs>
          <w:tab w:val="clear" w:pos="1080"/>
        </w:tabs>
        <w:ind w:right="722"/>
        <w:rPr>
          <w:rFonts w:ascii="Times New Roman" w:hAnsi="Times New Roman"/>
          <w:u w:val="none"/>
        </w:rPr>
      </w:pPr>
      <w:r>
        <w:rPr>
          <w:rFonts w:ascii="Times New Roman" w:hAnsi="Times New Roman"/>
          <w:u w:val="none"/>
        </w:rPr>
        <w:t xml:space="preserve">If the parties request a number of days, the </w:t>
      </w:r>
      <w:r w:rsidR="00E05F0F" w:rsidRPr="00E05F0F">
        <w:rPr>
          <w:rFonts w:ascii="Times New Roman" w:hAnsi="Times New Roman"/>
          <w:smallCaps/>
          <w:u w:val="none"/>
        </w:rPr>
        <w:t>Forum</w:t>
      </w:r>
      <w:r>
        <w:rPr>
          <w:rFonts w:ascii="Times New Roman" w:hAnsi="Times New Roman"/>
          <w:u w:val="none"/>
        </w:rPr>
        <w:t xml:space="preserve"> will calculate those days as defined in Supplemental Rule 1.  If the parties agree on a deadline that lies within the</w:t>
      </w:r>
      <w:r w:rsidR="001536E0">
        <w:rPr>
          <w:rFonts w:ascii="Times New Roman" w:hAnsi="Times New Roman"/>
          <w:u w:val="none"/>
        </w:rPr>
        <w:t xml:space="preserve"> forty-five Calendar Days, the date agreed-upon will override any Exceptions noted in Supplemental Rule 1.</w:t>
      </w:r>
    </w:p>
    <w:p w:rsidR="00D0081F" w:rsidRDefault="001536E0" w:rsidP="009549EC">
      <w:pPr>
        <w:pStyle w:val="BodyTextIndent2"/>
        <w:numPr>
          <w:ilvl w:val="0"/>
          <w:numId w:val="31"/>
        </w:numPr>
        <w:tabs>
          <w:tab w:val="clear" w:pos="1080"/>
        </w:tabs>
        <w:ind w:right="722"/>
        <w:rPr>
          <w:rFonts w:ascii="Times New Roman" w:hAnsi="Times New Roman"/>
          <w:u w:val="none"/>
        </w:rPr>
      </w:pPr>
      <w:r>
        <w:rPr>
          <w:rFonts w:ascii="Times New Roman" w:hAnsi="Times New Roman"/>
          <w:u w:val="none"/>
        </w:rPr>
        <w:t>A</w:t>
      </w:r>
      <w:r w:rsidRPr="001536E0">
        <w:rPr>
          <w:rFonts w:ascii="Times New Roman" w:hAnsi="Times New Roman"/>
          <w:u w:val="none"/>
        </w:rPr>
        <w:t xml:space="preserve">n online </w:t>
      </w:r>
      <w:r>
        <w:rPr>
          <w:rFonts w:ascii="Times New Roman" w:hAnsi="Times New Roman"/>
          <w:u w:val="none"/>
        </w:rPr>
        <w:t>stay</w:t>
      </w:r>
      <w:r w:rsidRPr="001536E0">
        <w:rPr>
          <w:rFonts w:ascii="Times New Roman" w:hAnsi="Times New Roman"/>
          <w:u w:val="none"/>
        </w:rPr>
        <w:t xml:space="preserve"> request may be made via the </w:t>
      </w:r>
      <w:r w:rsidR="00E05F0F" w:rsidRPr="00E05F0F">
        <w:rPr>
          <w:rFonts w:ascii="Times New Roman" w:hAnsi="Times New Roman"/>
          <w:smallCaps/>
          <w:u w:val="none"/>
        </w:rPr>
        <w:t>Forum</w:t>
      </w:r>
      <w:r w:rsidRPr="001536E0">
        <w:rPr>
          <w:rFonts w:ascii="Times New Roman" w:hAnsi="Times New Roman"/>
          <w:u w:val="none"/>
        </w:rPr>
        <w:t>’s portal, if available</w:t>
      </w:r>
      <w:r>
        <w:rPr>
          <w:rFonts w:ascii="Times New Roman" w:hAnsi="Times New Roman"/>
          <w:u w:val="none"/>
        </w:rPr>
        <w:t>.</w:t>
      </w:r>
      <w:r w:rsidR="00D0081F">
        <w:rPr>
          <w:rFonts w:ascii="Times New Roman" w:hAnsi="Times New Roman"/>
          <w:u w:val="none"/>
        </w:rPr>
        <w:br/>
      </w:r>
    </w:p>
    <w:p w:rsidR="00D0081F" w:rsidRDefault="00D0081F">
      <w:pPr>
        <w:pStyle w:val="BodyTextIndent2"/>
        <w:numPr>
          <w:ilvl w:val="0"/>
          <w:numId w:val="19"/>
        </w:numPr>
        <w:tabs>
          <w:tab w:val="clear" w:pos="1080"/>
          <w:tab w:val="num" w:pos="2340"/>
        </w:tabs>
        <w:ind w:left="2340" w:right="722"/>
        <w:rPr>
          <w:rFonts w:ascii="Times New Roman" w:hAnsi="Times New Roman"/>
          <w:u w:val="none"/>
        </w:rPr>
      </w:pPr>
      <w:r>
        <w:rPr>
          <w:rFonts w:ascii="Times New Roman" w:hAnsi="Times New Roman"/>
          <w:u w:val="none"/>
        </w:rPr>
        <w:t xml:space="preserve">Prior to expiration of the Stay, at least one party must request in writing that the case be reinstated.  Absent this written request, </w:t>
      </w:r>
      <w:r w:rsidR="003E36CA">
        <w:rPr>
          <w:rFonts w:ascii="Times New Roman" w:hAnsi="Times New Roman"/>
          <w:u w:val="none"/>
        </w:rPr>
        <w:t>t</w:t>
      </w:r>
      <w:r w:rsidR="006A766F">
        <w:rPr>
          <w:rFonts w:ascii="Times New Roman" w:hAnsi="Times New Roman"/>
          <w:u w:val="none"/>
        </w:rPr>
        <w:t xml:space="preserve">he </w:t>
      </w:r>
      <w:r w:rsidR="00E05F0F" w:rsidRPr="00E05F0F">
        <w:rPr>
          <w:rFonts w:ascii="Times New Roman" w:hAnsi="Times New Roman"/>
          <w:smallCaps/>
          <w:u w:val="none"/>
        </w:rPr>
        <w:t>Forum</w:t>
      </w:r>
      <w:r>
        <w:rPr>
          <w:rFonts w:ascii="Times New Roman" w:hAnsi="Times New Roman"/>
          <w:u w:val="none"/>
        </w:rPr>
        <w:t xml:space="preserve"> will automatically dismiss the case without prejudice.</w:t>
      </w:r>
      <w:r>
        <w:rPr>
          <w:rFonts w:ascii="Times New Roman" w:hAnsi="Times New Roman"/>
          <w:u w:val="none"/>
        </w:rPr>
        <w:br/>
      </w:r>
    </w:p>
    <w:p w:rsidR="00D0081F" w:rsidRPr="009549EC" w:rsidRDefault="00D0081F">
      <w:pPr>
        <w:pStyle w:val="BodyTextIndent2"/>
        <w:numPr>
          <w:ilvl w:val="0"/>
          <w:numId w:val="19"/>
        </w:numPr>
        <w:tabs>
          <w:tab w:val="clear" w:pos="1080"/>
          <w:tab w:val="num" w:pos="2340"/>
        </w:tabs>
        <w:ind w:left="2340" w:right="722"/>
        <w:rPr>
          <w:rFonts w:ascii="Times New Roman" w:hAnsi="Times New Roman"/>
          <w:u w:val="none"/>
        </w:rPr>
      </w:pPr>
      <w:r w:rsidRPr="009549EC">
        <w:rPr>
          <w:rFonts w:ascii="Times New Roman" w:hAnsi="Times New Roman"/>
          <w:u w:val="none"/>
        </w:rPr>
        <w:t xml:space="preserve">If a Panel has been appointed by </w:t>
      </w:r>
      <w:r w:rsidR="003E36CA">
        <w:rPr>
          <w:rFonts w:ascii="Times New Roman" w:hAnsi="Times New Roman"/>
          <w:u w:val="none"/>
        </w:rPr>
        <w:t>t</w:t>
      </w:r>
      <w:r w:rsidR="006A766F">
        <w:rPr>
          <w:rFonts w:ascii="Times New Roman" w:hAnsi="Times New Roman"/>
          <w:u w:val="none"/>
        </w:rPr>
        <w:t xml:space="preserve">he </w:t>
      </w:r>
      <w:r w:rsidR="00E05F0F" w:rsidRPr="00E05F0F">
        <w:rPr>
          <w:rFonts w:ascii="Times New Roman" w:hAnsi="Times New Roman"/>
          <w:smallCaps/>
          <w:u w:val="none"/>
        </w:rPr>
        <w:t>Forum</w:t>
      </w:r>
      <w:r w:rsidRPr="009549EC">
        <w:rPr>
          <w:rFonts w:ascii="Times New Roman" w:hAnsi="Times New Roman"/>
          <w:u w:val="none"/>
        </w:rPr>
        <w:t>, a request that the administrative proceeding be stayed shall be granted at the discretion of the appointed Panel.</w:t>
      </w:r>
    </w:p>
    <w:p w:rsidR="00D0081F" w:rsidRDefault="00D0081F">
      <w:pPr>
        <w:pStyle w:val="body1"/>
        <w:keepNext/>
        <w:tabs>
          <w:tab w:val="left" w:pos="360"/>
        </w:tabs>
        <w:rPr>
          <w:szCs w:val="20"/>
        </w:rPr>
      </w:pPr>
      <w:r>
        <w:rPr>
          <w:b/>
          <w:bCs/>
          <w:szCs w:val="20"/>
        </w:rPr>
        <w:t>7.  Submission of other Written Statements and Documents</w:t>
      </w:r>
    </w:p>
    <w:p w:rsidR="007D4FEE" w:rsidRDefault="000158E2">
      <w:pPr>
        <w:pStyle w:val="body1"/>
        <w:keepNext/>
      </w:pPr>
      <w:r w:rsidRPr="000158E2">
        <w:t xml:space="preserve">If a party requests an additional written submission be considered by the Panel, the additional </w:t>
      </w:r>
      <w:r w:rsidR="00A97106">
        <w:t xml:space="preserve">submission must be sent to </w:t>
      </w:r>
      <w:r w:rsidR="00A97106" w:rsidRPr="00A97106">
        <w:rPr>
          <w:smallCaps/>
        </w:rPr>
        <w:t>Forum</w:t>
      </w:r>
      <w:r w:rsidRPr="000158E2">
        <w:t xml:space="preserve"> along with proof of service on the opposing party(s).  </w:t>
      </w:r>
      <w:r w:rsidRPr="00A97106">
        <w:rPr>
          <w:smallCaps/>
        </w:rPr>
        <w:t>F</w:t>
      </w:r>
      <w:r w:rsidR="00A97106" w:rsidRPr="00A97106">
        <w:rPr>
          <w:smallCaps/>
        </w:rPr>
        <w:t>orum</w:t>
      </w:r>
      <w:r w:rsidRPr="000158E2">
        <w:t xml:space="preserve"> will forward all additional submissions to the Panel. It is within the discretion of the Panel to accept or consider additional unsolicited submission(s).</w:t>
      </w:r>
    </w:p>
    <w:p w:rsidR="00D0081F" w:rsidRDefault="00D0081F">
      <w:pPr>
        <w:pStyle w:val="body1"/>
        <w:keepNext/>
        <w:rPr>
          <w:szCs w:val="20"/>
        </w:rPr>
      </w:pPr>
      <w:r>
        <w:rPr>
          <w:b/>
          <w:bCs/>
          <w:szCs w:val="20"/>
        </w:rPr>
        <w:t>8. The Record of the Administrative Proceeding.</w:t>
      </w:r>
      <w:r>
        <w:rPr>
          <w:szCs w:val="20"/>
        </w:rPr>
        <w:t xml:space="preserve"> </w:t>
      </w:r>
    </w:p>
    <w:p w:rsidR="00D0081F" w:rsidRDefault="00D0081F">
      <w:pPr>
        <w:pStyle w:val="body1"/>
        <w:ind w:left="720" w:right="720"/>
        <w:rPr>
          <w:szCs w:val="20"/>
        </w:rPr>
      </w:pPr>
      <w:r>
        <w:rPr>
          <w:szCs w:val="20"/>
        </w:rPr>
        <w:t>The Complaint, Response, and additional written statements and documents provided in Paragraph 12 of the Rules and Paragraph 7 of these Supplemental Rules constitute the complete record to be considered by the Panel.</w:t>
      </w:r>
    </w:p>
    <w:p w:rsidR="00D0081F" w:rsidRDefault="00D0081F">
      <w:pPr>
        <w:pStyle w:val="body1"/>
        <w:keepNext/>
        <w:rPr>
          <w:szCs w:val="20"/>
        </w:rPr>
      </w:pPr>
      <w:r>
        <w:rPr>
          <w:b/>
          <w:bCs/>
          <w:szCs w:val="20"/>
        </w:rPr>
        <w:t>9. Appointment of the Panel and Timing of Decision</w:t>
      </w:r>
    </w:p>
    <w:p w:rsidR="00D0081F" w:rsidRDefault="006A766F" w:rsidP="00CF32C2">
      <w:pPr>
        <w:numPr>
          <w:ilvl w:val="1"/>
          <w:numId w:val="6"/>
        </w:numPr>
        <w:spacing w:before="100" w:beforeAutospacing="1" w:after="240"/>
      </w:pPr>
      <w:r>
        <w:t xml:space="preserve">The </w:t>
      </w:r>
      <w:r w:rsidR="00E05F0F" w:rsidRPr="00E05F0F">
        <w:rPr>
          <w:smallCaps/>
        </w:rPr>
        <w:t>Forum</w:t>
      </w:r>
      <w:r w:rsidR="00D0081F">
        <w:t xml:space="preserve"> will maintain and publish a list of Panelists and their qualifications to which any party will be directed on </w:t>
      </w:r>
      <w:r w:rsidR="001536E0">
        <w:t>t</w:t>
      </w:r>
      <w:r>
        <w:t xml:space="preserve">he </w:t>
      </w:r>
      <w:r w:rsidR="00E05F0F" w:rsidRPr="00E05F0F">
        <w:rPr>
          <w:smallCaps/>
        </w:rPr>
        <w:t>Forum</w:t>
      </w:r>
      <w:r w:rsidR="00D0081F">
        <w:t xml:space="preserve">'s web site, </w:t>
      </w:r>
      <w:hyperlink r:id="rId11" w:history="1">
        <w:r w:rsidR="00CF6A00" w:rsidRPr="00954169">
          <w:rPr>
            <w:rStyle w:val="Hyperlink"/>
          </w:rPr>
          <w:t>https://www.adrforum.com/domain-dispute/search-panelists</w:t>
        </w:r>
      </w:hyperlink>
      <w:r w:rsidR="00D0081F">
        <w:t xml:space="preserve">. </w:t>
      </w:r>
      <w:r>
        <w:t xml:space="preserve">The </w:t>
      </w:r>
      <w:r w:rsidR="00E05F0F" w:rsidRPr="00E05F0F">
        <w:rPr>
          <w:smallCaps/>
        </w:rPr>
        <w:t>Forum</w:t>
      </w:r>
      <w:r w:rsidR="00D0081F">
        <w:t xml:space="preserve"> will appoint a Panelist from this list to serve as a single-member Panel.</w:t>
      </w:r>
    </w:p>
    <w:p w:rsidR="00D0081F" w:rsidRDefault="00D0081F">
      <w:pPr>
        <w:numPr>
          <w:ilvl w:val="1"/>
          <w:numId w:val="6"/>
        </w:numPr>
        <w:spacing w:before="100" w:beforeAutospacing="1" w:after="240"/>
      </w:pPr>
      <w:r>
        <w:t xml:space="preserve">In cases involving a three-member Panel, </w:t>
      </w:r>
      <w:r w:rsidR="001536E0">
        <w:t>t</w:t>
      </w:r>
      <w:r w:rsidR="006A766F">
        <w:t xml:space="preserve">he </w:t>
      </w:r>
      <w:r w:rsidR="00E05F0F" w:rsidRPr="00E05F0F">
        <w:rPr>
          <w:smallCaps/>
        </w:rPr>
        <w:t>Forum</w:t>
      </w:r>
      <w:r>
        <w:t xml:space="preserve"> will select a Chair for the three-member Panel and will endeavor to select a Chair who was not from the list of Panelist candidates provided by the parties pursuant to Paragraph 6(e) of the Rules. The Chair will sign all Orders and the Decision, coordinate and preside over the proceeding, and forward to </w:t>
      </w:r>
      <w:r w:rsidR="001536E0">
        <w:t>t</w:t>
      </w:r>
      <w:r w:rsidR="006A766F">
        <w:t xml:space="preserve">he </w:t>
      </w:r>
      <w:r w:rsidR="00E05F0F" w:rsidRPr="00E05F0F">
        <w:rPr>
          <w:smallCaps/>
        </w:rPr>
        <w:t>Forum</w:t>
      </w:r>
      <w:r>
        <w:t xml:space="preserve"> the Panel’s decision, including any concurring or dissenting opinion as required by Paragraph 15 of the Rules.</w:t>
      </w:r>
    </w:p>
    <w:p w:rsidR="00D0081F" w:rsidRDefault="00D0081F">
      <w:pPr>
        <w:numPr>
          <w:ilvl w:val="1"/>
          <w:numId w:val="6"/>
        </w:numPr>
        <w:spacing w:before="100" w:beforeAutospacing="1" w:after="240"/>
      </w:pPr>
      <w:r>
        <w:t>In cases where the Complainant requested a three-member Panel and no Response was submitted as required by Rule 5(a), the Complainant may be given the option of converting the three-member Panel to a single-member Panel:</w:t>
      </w:r>
    </w:p>
    <w:p w:rsidR="00D0081F" w:rsidRDefault="00D0081F">
      <w:pPr>
        <w:numPr>
          <w:ilvl w:val="2"/>
          <w:numId w:val="6"/>
        </w:numPr>
        <w:spacing w:before="100" w:beforeAutospacing="1" w:after="240"/>
      </w:pPr>
      <w:r>
        <w:t xml:space="preserve">After the time for the Response has expired, </w:t>
      </w:r>
      <w:r w:rsidR="001536E0">
        <w:t>t</w:t>
      </w:r>
      <w:r w:rsidR="006A766F">
        <w:t xml:space="preserve">he </w:t>
      </w:r>
      <w:r w:rsidR="00E05F0F" w:rsidRPr="00E05F0F">
        <w:rPr>
          <w:smallCaps/>
        </w:rPr>
        <w:t>Forum</w:t>
      </w:r>
      <w:r>
        <w:t xml:space="preserve"> will notify the Complainant that no response was submitted and that the Complainant may convert its three-member Panel request to a single-member Panel request;</w:t>
      </w:r>
    </w:p>
    <w:p w:rsidR="00D0081F" w:rsidRDefault="00D0081F">
      <w:pPr>
        <w:numPr>
          <w:ilvl w:val="2"/>
          <w:numId w:val="6"/>
        </w:numPr>
        <w:spacing w:before="100" w:beforeAutospacing="1" w:after="240"/>
      </w:pPr>
      <w:r>
        <w:t xml:space="preserve">Within five (5) Calendar Days of this notification, the Complainant, by e-mail to </w:t>
      </w:r>
      <w:r w:rsidR="001536E0">
        <w:t>t</w:t>
      </w:r>
      <w:r w:rsidR="006A766F">
        <w:t xml:space="preserve">he </w:t>
      </w:r>
      <w:r w:rsidR="00E05F0F" w:rsidRPr="00E05F0F">
        <w:rPr>
          <w:smallCaps/>
        </w:rPr>
        <w:t>Forum</w:t>
      </w:r>
      <w:r>
        <w:t>, may request that the three-member Panel be converted to a single-member Panel;</w:t>
      </w:r>
    </w:p>
    <w:p w:rsidR="00D0081F" w:rsidRDefault="00D0081F">
      <w:pPr>
        <w:numPr>
          <w:ilvl w:val="2"/>
          <w:numId w:val="6"/>
        </w:numPr>
        <w:spacing w:before="100" w:beforeAutospacing="1" w:after="240"/>
      </w:pPr>
      <w:r>
        <w:t xml:space="preserve">If a single-member Panel is requested, </w:t>
      </w:r>
      <w:r w:rsidR="001536E0">
        <w:t>t</w:t>
      </w:r>
      <w:r w:rsidR="006A766F">
        <w:t xml:space="preserve">he </w:t>
      </w:r>
      <w:r w:rsidR="00E05F0F" w:rsidRPr="00E05F0F">
        <w:rPr>
          <w:smallCaps/>
        </w:rPr>
        <w:t>Forum</w:t>
      </w:r>
      <w:r>
        <w:t xml:space="preserve"> will select a Panelist from its list of Panelists, not on the list of Panelists submitted by the Complainant; and</w:t>
      </w:r>
    </w:p>
    <w:p w:rsidR="00D0081F" w:rsidRDefault="00D0081F">
      <w:pPr>
        <w:numPr>
          <w:ilvl w:val="2"/>
          <w:numId w:val="6"/>
        </w:numPr>
        <w:spacing w:before="100" w:beforeAutospacing="1" w:after="240"/>
      </w:pPr>
      <w:r>
        <w:t>If a single-member Panel conducts the administrative hearing, the Complainant will be reimbursed $1,000 of its hearing fee.</w:t>
      </w:r>
    </w:p>
    <w:p w:rsidR="00D0081F" w:rsidRDefault="00D0081F">
      <w:pPr>
        <w:numPr>
          <w:ilvl w:val="1"/>
          <w:numId w:val="6"/>
        </w:numPr>
        <w:spacing w:before="100" w:beforeAutospacing="1" w:after="240"/>
      </w:pPr>
      <w:r>
        <w:t xml:space="preserve">If the Complainant fails to request that the three-member Panel be converted to a single-member Panel as provided in paragraph 9(c)(ii) above, the selection of the three-member Panel will be as follows: </w:t>
      </w:r>
    </w:p>
    <w:p w:rsidR="00D0081F" w:rsidRDefault="00D0081F">
      <w:pPr>
        <w:numPr>
          <w:ilvl w:val="2"/>
          <w:numId w:val="6"/>
        </w:numPr>
        <w:spacing w:before="100" w:beforeAutospacing="1" w:after="240"/>
      </w:pPr>
      <w:r>
        <w:t xml:space="preserve">The Complainant must provide a list of three candidates and </w:t>
      </w:r>
      <w:r w:rsidR="00601F65">
        <w:t>t</w:t>
      </w:r>
      <w:r w:rsidR="006A766F">
        <w:t xml:space="preserve">he </w:t>
      </w:r>
      <w:r w:rsidR="00E05F0F" w:rsidRPr="00E05F0F">
        <w:rPr>
          <w:smallCaps/>
        </w:rPr>
        <w:t>Forum</w:t>
      </w:r>
      <w:r>
        <w:t xml:space="preserve"> will endeavor to select a Panelist from that list as provided in Rule 6(e);</w:t>
      </w:r>
    </w:p>
    <w:p w:rsidR="00D0081F" w:rsidRDefault="006A766F">
      <w:pPr>
        <w:numPr>
          <w:ilvl w:val="2"/>
          <w:numId w:val="6"/>
        </w:numPr>
        <w:spacing w:before="100" w:beforeAutospacing="1" w:after="240"/>
      </w:pPr>
      <w:r>
        <w:t xml:space="preserve">The </w:t>
      </w:r>
      <w:r w:rsidR="00E05F0F" w:rsidRPr="00E05F0F">
        <w:rPr>
          <w:smallCaps/>
        </w:rPr>
        <w:t>Forum</w:t>
      </w:r>
      <w:r w:rsidR="00D0081F">
        <w:t xml:space="preserve"> will select a Panelist from its list of Panel members; and </w:t>
      </w:r>
    </w:p>
    <w:p w:rsidR="00D0081F" w:rsidRDefault="006A766F">
      <w:pPr>
        <w:numPr>
          <w:ilvl w:val="2"/>
          <w:numId w:val="6"/>
        </w:numPr>
        <w:spacing w:before="100" w:beforeAutospacing="1" w:after="240"/>
      </w:pPr>
      <w:r>
        <w:t xml:space="preserve">The </w:t>
      </w:r>
      <w:r w:rsidR="00E05F0F" w:rsidRPr="00E05F0F">
        <w:rPr>
          <w:smallCaps/>
        </w:rPr>
        <w:t>Forum</w:t>
      </w:r>
      <w:r w:rsidR="00D0081F">
        <w:t xml:space="preserve"> will submit to the parties a list of five candidates and will select a Panelist as provided in Rule 6(e).</w:t>
      </w:r>
    </w:p>
    <w:p w:rsidR="00D0081F" w:rsidRDefault="00D0081F">
      <w:pPr>
        <w:numPr>
          <w:ilvl w:val="1"/>
          <w:numId w:val="6"/>
        </w:numPr>
        <w:spacing w:before="100" w:beforeAutospacing="1" w:after="100" w:afterAutospacing="1"/>
      </w:pPr>
      <w:r>
        <w:t>In cases where the Respondent requested a three-member Panel and the Complaint is withdrawn prior to the appointment of a Panel, the Respondent will be reimbursed $1,000 of its hearing fee.</w:t>
      </w:r>
    </w:p>
    <w:p w:rsidR="00D0081F" w:rsidRDefault="00D0081F">
      <w:pPr>
        <w:pStyle w:val="body1"/>
        <w:keepNext/>
        <w:rPr>
          <w:szCs w:val="20"/>
        </w:rPr>
      </w:pPr>
      <w:r>
        <w:rPr>
          <w:b/>
          <w:bCs/>
          <w:szCs w:val="20"/>
        </w:rPr>
        <w:t>10. Impartiality and Independence</w:t>
      </w:r>
    </w:p>
    <w:p w:rsidR="00D0081F" w:rsidRDefault="00D0081F">
      <w:pPr>
        <w:numPr>
          <w:ilvl w:val="1"/>
          <w:numId w:val="7"/>
        </w:numPr>
        <w:spacing w:before="100" w:beforeAutospacing="1" w:after="240"/>
      </w:pPr>
      <w:r>
        <w:t xml:space="preserve">All </w:t>
      </w:r>
      <w:r w:rsidR="00E05F0F" w:rsidRPr="00E05F0F">
        <w:rPr>
          <w:smallCaps/>
        </w:rPr>
        <w:t>Forum</w:t>
      </w:r>
      <w:r>
        <w:t xml:space="preserve"> Panelists will take an oath to be neutral and independent. </w:t>
      </w:r>
    </w:p>
    <w:p w:rsidR="00D0081F" w:rsidRDefault="00D0081F">
      <w:pPr>
        <w:numPr>
          <w:ilvl w:val="1"/>
          <w:numId w:val="7"/>
        </w:numPr>
        <w:spacing w:before="100" w:beforeAutospacing="1" w:after="240"/>
      </w:pPr>
      <w:r>
        <w:t>A Panelist will be disqualified if circumstances exist that create a conflict of interest or cause the Panelist to be unfair and biased, including but not limited to the following:</w:t>
      </w:r>
    </w:p>
    <w:p w:rsidR="00D0081F" w:rsidRDefault="00D0081F">
      <w:pPr>
        <w:numPr>
          <w:ilvl w:val="2"/>
          <w:numId w:val="7"/>
        </w:numPr>
        <w:spacing w:before="100" w:beforeAutospacing="1" w:after="240"/>
      </w:pPr>
      <w:r>
        <w:t>The Panelist has a personal bias or prejudice concerning a party or personal knowledge of disputed evidentiary facts;</w:t>
      </w:r>
    </w:p>
    <w:p w:rsidR="00D0081F" w:rsidRDefault="00D0081F">
      <w:pPr>
        <w:numPr>
          <w:ilvl w:val="2"/>
          <w:numId w:val="7"/>
        </w:numPr>
        <w:spacing w:before="100" w:beforeAutospacing="1" w:after="240"/>
      </w:pPr>
      <w:r>
        <w:t>The Panelist has served as an attorney to any party or the Panelist has been associated with an attorney who has represented a party during that association;</w:t>
      </w:r>
    </w:p>
    <w:p w:rsidR="00D0081F" w:rsidRDefault="00D0081F">
      <w:pPr>
        <w:numPr>
          <w:ilvl w:val="2"/>
          <w:numId w:val="7"/>
        </w:numPr>
        <w:spacing w:before="100" w:beforeAutospacing="1" w:after="240"/>
      </w:pPr>
      <w:r>
        <w:t>The Panelist, individually or as a fiduciary, or the Panelist’s spouse or minor child residing in the Panelist’s household, has a direct financial interest in a matter before the Panelist;</w:t>
      </w:r>
    </w:p>
    <w:p w:rsidR="00D0081F" w:rsidRDefault="00D0081F">
      <w:pPr>
        <w:numPr>
          <w:ilvl w:val="2"/>
          <w:numId w:val="7"/>
        </w:numPr>
        <w:spacing w:before="100" w:beforeAutospacing="1" w:after="100" w:afterAutospacing="1"/>
      </w:pPr>
      <w:r>
        <w:t xml:space="preserve">The Panelist or the Panelist’s spouse, or a person within the third degree of relationship to either of them, or the spouse of such a person: </w:t>
      </w:r>
    </w:p>
    <w:p w:rsidR="00D0081F" w:rsidRDefault="00D0081F">
      <w:pPr>
        <w:numPr>
          <w:ilvl w:val="3"/>
          <w:numId w:val="7"/>
        </w:numPr>
        <w:spacing w:before="100" w:beforeAutospacing="1" w:after="100" w:afterAutospacing="1"/>
      </w:pPr>
      <w:r>
        <w:t>Is a party to the proceeding, or an officer, director, or trustee of a Party; or</w:t>
      </w:r>
    </w:p>
    <w:p w:rsidR="00D0081F" w:rsidRDefault="00D0081F">
      <w:pPr>
        <w:numPr>
          <w:ilvl w:val="3"/>
          <w:numId w:val="7"/>
        </w:numPr>
        <w:spacing w:before="100" w:beforeAutospacing="1" w:after="240"/>
      </w:pPr>
      <w:r>
        <w:t>Is acting as a lawyer or representative in the proceeding.</w:t>
      </w:r>
    </w:p>
    <w:p w:rsidR="00D0081F" w:rsidRDefault="00D0081F">
      <w:pPr>
        <w:numPr>
          <w:ilvl w:val="1"/>
          <w:numId w:val="7"/>
        </w:numPr>
        <w:spacing w:before="100" w:beforeAutospacing="1" w:after="240"/>
      </w:pPr>
      <w:r>
        <w:t xml:space="preserve">A party may challenge the selection of a Panelist, provided that a decision has not already been published, by filing with </w:t>
      </w:r>
      <w:r w:rsidR="001536E0">
        <w:t>t</w:t>
      </w:r>
      <w:r w:rsidR="006A766F">
        <w:t xml:space="preserve">he </w:t>
      </w:r>
      <w:r w:rsidR="00E05F0F" w:rsidRPr="00E05F0F">
        <w:rPr>
          <w:smallCaps/>
        </w:rPr>
        <w:t>Forum</w:t>
      </w:r>
      <w:r>
        <w:t xml:space="preserve"> a written request stating the circumstances and specific reasons for the disqualification.</w:t>
      </w:r>
    </w:p>
    <w:p w:rsidR="00D0081F" w:rsidRDefault="00D0081F">
      <w:pPr>
        <w:numPr>
          <w:ilvl w:val="1"/>
          <w:numId w:val="7"/>
        </w:numPr>
        <w:spacing w:before="100" w:beforeAutospacing="1" w:after="240"/>
      </w:pPr>
      <w:r>
        <w:t xml:space="preserve">A request to challenge must be filed in writing with the </w:t>
      </w:r>
      <w:r w:rsidR="00E05F0F" w:rsidRPr="00E05F0F">
        <w:rPr>
          <w:smallCaps/>
        </w:rPr>
        <w:t>Forum</w:t>
      </w:r>
      <w:r>
        <w:t xml:space="preserve"> within five (5) Calendar Days of the date of receipt of the notice of the selection.</w:t>
      </w:r>
    </w:p>
    <w:p w:rsidR="00D0081F" w:rsidRDefault="00D0081F">
      <w:pPr>
        <w:numPr>
          <w:ilvl w:val="1"/>
          <w:numId w:val="7"/>
        </w:numPr>
        <w:spacing w:before="100" w:beforeAutospacing="1" w:after="100" w:afterAutospacing="1"/>
      </w:pPr>
      <w:r>
        <w:t xml:space="preserve">Provided a decision has not already been published by the selected Panelist, </w:t>
      </w:r>
      <w:r w:rsidR="001536E0">
        <w:t>t</w:t>
      </w:r>
      <w:r w:rsidR="006A766F">
        <w:t xml:space="preserve">he </w:t>
      </w:r>
      <w:r w:rsidR="00E05F0F" w:rsidRPr="00E05F0F">
        <w:rPr>
          <w:smallCaps/>
        </w:rPr>
        <w:t>Forum</w:t>
      </w:r>
      <w:r>
        <w:t xml:space="preserve"> will promptly review the challenge and determine whether circumstances exist requiring Panelist disqualification in accord with this rule.</w:t>
      </w:r>
    </w:p>
    <w:p w:rsidR="00D0081F" w:rsidRDefault="00D0081F">
      <w:pPr>
        <w:pStyle w:val="body1"/>
        <w:keepNext/>
        <w:rPr>
          <w:szCs w:val="20"/>
        </w:rPr>
      </w:pPr>
      <w:r>
        <w:rPr>
          <w:b/>
          <w:bCs/>
          <w:szCs w:val="20"/>
        </w:rPr>
        <w:t>11. Communications Between Parties and the Panel</w:t>
      </w:r>
    </w:p>
    <w:p w:rsidR="00D0081F" w:rsidRDefault="00D0081F">
      <w:pPr>
        <w:numPr>
          <w:ilvl w:val="1"/>
          <w:numId w:val="8"/>
        </w:numPr>
        <w:spacing w:before="100" w:beforeAutospacing="1" w:after="240"/>
      </w:pPr>
      <w:r>
        <w:t>No party may directly communicate with a Panelist.</w:t>
      </w:r>
    </w:p>
    <w:p w:rsidR="00D0081F" w:rsidRDefault="00D0081F">
      <w:pPr>
        <w:numPr>
          <w:ilvl w:val="1"/>
          <w:numId w:val="8"/>
        </w:numPr>
        <w:spacing w:before="100" w:beforeAutospacing="1" w:after="240"/>
      </w:pPr>
      <w:r>
        <w:t>The parties may communicate with the Case Coordinator assigned to their proceeding by phone</w:t>
      </w:r>
      <w:r w:rsidR="001536E0">
        <w:t xml:space="preserve"> or</w:t>
      </w:r>
      <w:r>
        <w:t xml:space="preserve"> e-mail.</w:t>
      </w:r>
    </w:p>
    <w:p w:rsidR="00D0081F" w:rsidRDefault="00D0081F">
      <w:pPr>
        <w:numPr>
          <w:ilvl w:val="1"/>
          <w:numId w:val="8"/>
        </w:numPr>
        <w:spacing w:before="100" w:beforeAutospacing="1" w:after="100" w:afterAutospacing="1"/>
      </w:pPr>
      <w:r>
        <w:t xml:space="preserve">Any request by a party for any type of action by </w:t>
      </w:r>
      <w:r w:rsidR="001536E0">
        <w:t>t</w:t>
      </w:r>
      <w:r w:rsidR="006A766F">
        <w:t xml:space="preserve">he </w:t>
      </w:r>
      <w:r w:rsidR="00E05F0F" w:rsidRPr="00E05F0F">
        <w:rPr>
          <w:smallCaps/>
        </w:rPr>
        <w:t>Forum</w:t>
      </w:r>
      <w:r>
        <w:t xml:space="preserve"> or Panel must be communicated in writing to </w:t>
      </w:r>
      <w:r w:rsidR="001536E0">
        <w:t>t</w:t>
      </w:r>
      <w:r w:rsidR="006A766F">
        <w:t xml:space="preserve">he </w:t>
      </w:r>
      <w:r w:rsidR="00E05F0F" w:rsidRPr="00E05F0F">
        <w:rPr>
          <w:smallCaps/>
        </w:rPr>
        <w:t>Forum</w:t>
      </w:r>
      <w:r>
        <w:t xml:space="preserve"> and the opposing party(s).</w:t>
      </w:r>
    </w:p>
    <w:p w:rsidR="00D0081F" w:rsidRDefault="00D0081F">
      <w:pPr>
        <w:pStyle w:val="body1"/>
        <w:keepNext/>
        <w:rPr>
          <w:szCs w:val="20"/>
        </w:rPr>
      </w:pPr>
      <w:r>
        <w:rPr>
          <w:b/>
          <w:bCs/>
          <w:szCs w:val="20"/>
        </w:rPr>
        <w:t xml:space="preserve">12. Withdrawal </w:t>
      </w:r>
    </w:p>
    <w:p w:rsidR="00D0081F" w:rsidRDefault="00D0081F">
      <w:pPr>
        <w:numPr>
          <w:ilvl w:val="1"/>
          <w:numId w:val="9"/>
        </w:numPr>
        <w:spacing w:before="100" w:beforeAutospacing="1" w:after="240"/>
      </w:pPr>
      <w:r>
        <w:t xml:space="preserve">Prior to Commencement </w:t>
      </w:r>
    </w:p>
    <w:p w:rsidR="00D0081F" w:rsidRDefault="00D0081F">
      <w:pPr>
        <w:numPr>
          <w:ilvl w:val="2"/>
          <w:numId w:val="9"/>
        </w:numPr>
        <w:spacing w:before="100" w:beforeAutospacing="1" w:after="240"/>
      </w:pPr>
      <w:r>
        <w:t xml:space="preserve">Before the five (5) day deficiency period described in Rule 4(b) expires, the Complainant may withdraw the Complaint without prejudice. A withdrawal request must be submitted to </w:t>
      </w:r>
      <w:r w:rsidR="001536E0">
        <w:t>t</w:t>
      </w:r>
      <w:r w:rsidR="006A766F">
        <w:t xml:space="preserve">he </w:t>
      </w:r>
      <w:r w:rsidR="00E05F0F" w:rsidRPr="00E05F0F">
        <w:rPr>
          <w:smallCaps/>
        </w:rPr>
        <w:t>Forum</w:t>
      </w:r>
      <w:r>
        <w:t xml:space="preserve"> in writing and signed by the Complainant</w:t>
      </w:r>
      <w:r w:rsidR="00293C8A">
        <w:t xml:space="preserve">; </w:t>
      </w:r>
      <w:r w:rsidR="00293C8A">
        <w:rPr>
          <w:snapToGrid w:val="0"/>
        </w:rPr>
        <w:t>an electronic signature complying (refer to Annex A) will be accepted</w:t>
      </w:r>
      <w:r>
        <w:t>.</w:t>
      </w:r>
      <w:r>
        <w:rPr>
          <w:snapToGrid w:val="0"/>
        </w:rPr>
        <w:t xml:space="preserve"> Upon </w:t>
      </w:r>
      <w:r w:rsidR="001536E0">
        <w:rPr>
          <w:snapToGrid w:val="0"/>
        </w:rPr>
        <w:t>t</w:t>
      </w:r>
      <w:r w:rsidR="006A766F">
        <w:rPr>
          <w:snapToGrid w:val="0"/>
        </w:rPr>
        <w:t xml:space="preserve">he </w:t>
      </w:r>
      <w:r w:rsidR="00E05F0F" w:rsidRPr="00E05F0F">
        <w:rPr>
          <w:smallCaps/>
          <w:snapToGrid w:val="0"/>
        </w:rPr>
        <w:t>Forum</w:t>
      </w:r>
      <w:r>
        <w:rPr>
          <w:snapToGrid w:val="0"/>
        </w:rPr>
        <w:t>’s receipt of the withdrawal request, the Complaint will be withdrawn without prejudice and the administrative proceeding will be terminated.</w:t>
      </w:r>
    </w:p>
    <w:p w:rsidR="00D0081F" w:rsidRDefault="00D0081F">
      <w:pPr>
        <w:numPr>
          <w:ilvl w:val="2"/>
          <w:numId w:val="9"/>
        </w:numPr>
        <w:spacing w:before="100" w:beforeAutospacing="1" w:after="240"/>
      </w:pPr>
      <w:r>
        <w:t>The Complainant may re-initiate a proceeding, which was properly withdrawn pursuant to Supplemental Rule 12(a)(i), within thirty (30) Calendar Days. A re-initiation fee of $100 must accompany the request to re-initiate the proceeding.</w:t>
      </w:r>
    </w:p>
    <w:p w:rsidR="00D0081F" w:rsidRDefault="00D0081F">
      <w:pPr>
        <w:numPr>
          <w:ilvl w:val="2"/>
          <w:numId w:val="9"/>
        </w:numPr>
        <w:spacing w:before="100" w:beforeAutospacing="1" w:after="240"/>
        <w:ind w:hanging="540"/>
      </w:pPr>
      <w:r>
        <w:t>If the Complaint was withdrawn pursuant to Supplemental Rule 12(a)(i) and if the Complainant does not re-initiate the Complaint at the end of thirty (30) Calendar Days, a subsequent Complaint will be treated as a new Complaint and must be accompanied by payment of the appropriate fees.</w:t>
      </w:r>
    </w:p>
    <w:p w:rsidR="00D0081F" w:rsidRDefault="00D0081F">
      <w:pPr>
        <w:numPr>
          <w:ilvl w:val="1"/>
          <w:numId w:val="9"/>
        </w:numPr>
        <w:tabs>
          <w:tab w:val="clear" w:pos="1440"/>
        </w:tabs>
        <w:spacing w:before="100" w:beforeAutospacing="1" w:after="240"/>
      </w:pPr>
      <w:r>
        <w:rPr>
          <w:snapToGrid w:val="0"/>
        </w:rPr>
        <w:t xml:space="preserve">After Commencement and Prior to Response:  </w:t>
      </w:r>
    </w:p>
    <w:p w:rsidR="00D0081F" w:rsidRDefault="00D0081F">
      <w:pPr>
        <w:numPr>
          <w:ilvl w:val="2"/>
          <w:numId w:val="9"/>
        </w:numPr>
        <w:spacing w:before="100" w:beforeAutospacing="1" w:after="240"/>
      </w:pPr>
      <w:r>
        <w:rPr>
          <w:snapToGrid w:val="0"/>
        </w:rPr>
        <w:t xml:space="preserve">After commencement, but before </w:t>
      </w:r>
      <w:r w:rsidR="00293C8A">
        <w:rPr>
          <w:snapToGrid w:val="0"/>
        </w:rPr>
        <w:t>t</w:t>
      </w:r>
      <w:r w:rsidR="006A766F">
        <w:rPr>
          <w:snapToGrid w:val="0"/>
        </w:rPr>
        <w:t xml:space="preserve">he </w:t>
      </w:r>
      <w:r w:rsidR="00E05F0F" w:rsidRPr="00E05F0F">
        <w:rPr>
          <w:smallCaps/>
          <w:snapToGrid w:val="0"/>
        </w:rPr>
        <w:t>Forum</w:t>
      </w:r>
      <w:r>
        <w:rPr>
          <w:snapToGrid w:val="0"/>
        </w:rPr>
        <w:t xml:space="preserve"> has received a Response that complies with Supplemental Rule 5, the Complaint may be withdrawn by the Complainant.  A withdrawal request must be submitted to </w:t>
      </w:r>
      <w:r w:rsidR="00293C8A">
        <w:rPr>
          <w:snapToGrid w:val="0"/>
        </w:rPr>
        <w:t>t</w:t>
      </w:r>
      <w:r w:rsidR="006A766F">
        <w:rPr>
          <w:snapToGrid w:val="0"/>
        </w:rPr>
        <w:t xml:space="preserve">he </w:t>
      </w:r>
      <w:r w:rsidR="00E05F0F" w:rsidRPr="00E05F0F">
        <w:rPr>
          <w:smallCaps/>
          <w:snapToGrid w:val="0"/>
        </w:rPr>
        <w:t>Forum</w:t>
      </w:r>
      <w:r>
        <w:rPr>
          <w:snapToGrid w:val="0"/>
        </w:rPr>
        <w:t xml:space="preserve"> in writing and signed by the Complainant</w:t>
      </w:r>
      <w:r w:rsidR="00293C8A">
        <w:rPr>
          <w:snapToGrid w:val="0"/>
        </w:rPr>
        <w:t>; an electronic signature complying (refer to Annex A) will be accepted</w:t>
      </w:r>
      <w:r>
        <w:rPr>
          <w:snapToGrid w:val="0"/>
        </w:rPr>
        <w:t xml:space="preserve">.  A Complaint dismissed by </w:t>
      </w:r>
      <w:r w:rsidR="00293C8A">
        <w:rPr>
          <w:snapToGrid w:val="0"/>
        </w:rPr>
        <w:t>t</w:t>
      </w:r>
      <w:r w:rsidR="006A766F">
        <w:rPr>
          <w:snapToGrid w:val="0"/>
        </w:rPr>
        <w:t xml:space="preserve">he </w:t>
      </w:r>
      <w:r w:rsidR="00E05F0F" w:rsidRPr="00E05F0F">
        <w:rPr>
          <w:smallCaps/>
          <w:snapToGrid w:val="0"/>
        </w:rPr>
        <w:t>Forum</w:t>
      </w:r>
      <w:r>
        <w:rPr>
          <w:snapToGrid w:val="0"/>
        </w:rPr>
        <w:t xml:space="preserve"> pursuant to Supplemental Rule 12(b)(i) will be dismissed without prejudice.</w:t>
      </w:r>
    </w:p>
    <w:p w:rsidR="00D0081F" w:rsidRDefault="00D0081F">
      <w:pPr>
        <w:numPr>
          <w:ilvl w:val="2"/>
          <w:numId w:val="9"/>
        </w:numPr>
        <w:spacing w:before="100" w:beforeAutospacing="1" w:after="240"/>
      </w:pPr>
      <w:r>
        <w:rPr>
          <w:snapToGrid w:val="0"/>
        </w:rPr>
        <w:t xml:space="preserve">After commencement, but before </w:t>
      </w:r>
      <w:r w:rsidR="00293C8A">
        <w:rPr>
          <w:snapToGrid w:val="0"/>
        </w:rPr>
        <w:t>t</w:t>
      </w:r>
      <w:r w:rsidR="006A766F">
        <w:rPr>
          <w:snapToGrid w:val="0"/>
        </w:rPr>
        <w:t xml:space="preserve">he </w:t>
      </w:r>
      <w:r w:rsidR="00E05F0F" w:rsidRPr="00E05F0F">
        <w:rPr>
          <w:smallCaps/>
          <w:snapToGrid w:val="0"/>
        </w:rPr>
        <w:t>Forum</w:t>
      </w:r>
      <w:r>
        <w:rPr>
          <w:snapToGrid w:val="0"/>
        </w:rPr>
        <w:t xml:space="preserve"> has received a Response that complies with Supplemental Rule 5, the Complaint may be withdrawn pursuant to a joint request made by both parties.  A withdrawal request must be submitted to </w:t>
      </w:r>
      <w:r w:rsidR="00293C8A">
        <w:rPr>
          <w:snapToGrid w:val="0"/>
        </w:rPr>
        <w:t>t</w:t>
      </w:r>
      <w:r w:rsidR="006A766F">
        <w:rPr>
          <w:snapToGrid w:val="0"/>
        </w:rPr>
        <w:t xml:space="preserve">he </w:t>
      </w:r>
      <w:r w:rsidR="00E05F0F" w:rsidRPr="00E05F0F">
        <w:rPr>
          <w:smallCaps/>
          <w:snapToGrid w:val="0"/>
        </w:rPr>
        <w:t>Forum</w:t>
      </w:r>
      <w:r>
        <w:rPr>
          <w:snapToGrid w:val="0"/>
        </w:rPr>
        <w:t xml:space="preserve"> in writing and signed by both Parties</w:t>
      </w:r>
      <w:r w:rsidR="00293C8A">
        <w:rPr>
          <w:snapToGrid w:val="0"/>
        </w:rPr>
        <w:t>; an electronic signature complying (refer to Annex A) will be accepted</w:t>
      </w:r>
      <w:r>
        <w:rPr>
          <w:snapToGrid w:val="0"/>
        </w:rPr>
        <w:t xml:space="preserve">.  A Complaint dismissed by </w:t>
      </w:r>
      <w:r w:rsidR="00293C8A">
        <w:rPr>
          <w:snapToGrid w:val="0"/>
        </w:rPr>
        <w:t>t</w:t>
      </w:r>
      <w:r w:rsidR="006A766F">
        <w:rPr>
          <w:snapToGrid w:val="0"/>
        </w:rPr>
        <w:t xml:space="preserve">he </w:t>
      </w:r>
      <w:r w:rsidR="00E05F0F" w:rsidRPr="00E05F0F">
        <w:rPr>
          <w:smallCaps/>
          <w:snapToGrid w:val="0"/>
        </w:rPr>
        <w:t>Forum</w:t>
      </w:r>
      <w:r>
        <w:rPr>
          <w:snapToGrid w:val="0"/>
        </w:rPr>
        <w:t xml:space="preserve"> pursuant to Supplemental Rule 12(b)(ii) will be dismissed with prejudice.</w:t>
      </w:r>
    </w:p>
    <w:p w:rsidR="00D0081F" w:rsidRDefault="00D0081F">
      <w:pPr>
        <w:numPr>
          <w:ilvl w:val="1"/>
          <w:numId w:val="9"/>
        </w:numPr>
        <w:spacing w:before="100" w:beforeAutospacing="1" w:after="240"/>
      </w:pPr>
      <w:r>
        <w:t xml:space="preserve">After Response Received: After a Response that complies with Supplemental Rule 5 has been received by </w:t>
      </w:r>
      <w:r w:rsidR="00293C8A">
        <w:t>t</w:t>
      </w:r>
      <w:r w:rsidR="006A766F">
        <w:t xml:space="preserve">he </w:t>
      </w:r>
      <w:r w:rsidR="00E05F0F" w:rsidRPr="00E05F0F">
        <w:rPr>
          <w:smallCaps/>
        </w:rPr>
        <w:t>Forum</w:t>
      </w:r>
      <w:r>
        <w:t xml:space="preserve">, but before a Panel decision is published, the Complaint may be withdrawn with prejudice if both parties agree to the withdrawal. A withdrawal request must be submitted to </w:t>
      </w:r>
      <w:r w:rsidR="006A766F">
        <w:t xml:space="preserve">The </w:t>
      </w:r>
      <w:r w:rsidR="00E05F0F" w:rsidRPr="00E05F0F">
        <w:rPr>
          <w:smallCaps/>
        </w:rPr>
        <w:t>Forum</w:t>
      </w:r>
      <w:r>
        <w:t xml:space="preserve"> in writing and signed by both parties</w:t>
      </w:r>
      <w:r w:rsidR="00293C8A">
        <w:t xml:space="preserve">; </w:t>
      </w:r>
      <w:r w:rsidR="00293C8A">
        <w:rPr>
          <w:snapToGrid w:val="0"/>
        </w:rPr>
        <w:t xml:space="preserve">an electronic signature complying (refer to Annex A) will be accepted.  A Complaint dismissed by </w:t>
      </w:r>
      <w:r w:rsidR="00293C8A" w:rsidRPr="00F64E39">
        <w:rPr>
          <w:snapToGrid w:val="0"/>
        </w:rPr>
        <w:t xml:space="preserve">the </w:t>
      </w:r>
      <w:r w:rsidR="00E05F0F" w:rsidRPr="00E05F0F">
        <w:rPr>
          <w:smallCaps/>
          <w:snapToGrid w:val="0"/>
        </w:rPr>
        <w:t>Forum</w:t>
      </w:r>
      <w:r w:rsidR="00293C8A">
        <w:rPr>
          <w:snapToGrid w:val="0"/>
        </w:rPr>
        <w:t xml:space="preserve"> pursuant to Supplemental Rule 12(c) will be dismissed with prejudice.</w:t>
      </w:r>
      <w:r>
        <w:t>.</w:t>
      </w:r>
    </w:p>
    <w:p w:rsidR="00D0081F" w:rsidRDefault="00D0081F">
      <w:pPr>
        <w:numPr>
          <w:ilvl w:val="1"/>
          <w:numId w:val="9"/>
        </w:numPr>
        <w:spacing w:before="100" w:beforeAutospacing="1" w:after="100" w:afterAutospacing="1"/>
      </w:pPr>
      <w:r>
        <w:t>The Complaint cannot be withdrawn after a Panel decision is published.</w:t>
      </w:r>
    </w:p>
    <w:p w:rsidR="00D0081F" w:rsidRDefault="00D0081F">
      <w:pPr>
        <w:pStyle w:val="body1"/>
        <w:keepNext/>
        <w:rPr>
          <w:szCs w:val="20"/>
        </w:rPr>
      </w:pPr>
      <w:r>
        <w:rPr>
          <w:b/>
          <w:bCs/>
          <w:szCs w:val="20"/>
        </w:rPr>
        <w:t>13. Panel Decisions</w:t>
      </w:r>
    </w:p>
    <w:p w:rsidR="00D0081F" w:rsidRDefault="00D0081F">
      <w:pPr>
        <w:pStyle w:val="body1"/>
        <w:rPr>
          <w:szCs w:val="20"/>
        </w:rPr>
      </w:pPr>
      <w:r>
        <w:rPr>
          <w:szCs w:val="20"/>
        </w:rPr>
        <w:t>Panel decisions will meet the requirements set forth in Paragraph 15 of the Rules and will be of a length that the Panel deems appropriate.</w:t>
      </w:r>
    </w:p>
    <w:p w:rsidR="00D0081F" w:rsidRDefault="00D0081F">
      <w:pPr>
        <w:pStyle w:val="body1"/>
        <w:keepNext/>
        <w:rPr>
          <w:szCs w:val="20"/>
        </w:rPr>
      </w:pPr>
      <w:r>
        <w:rPr>
          <w:b/>
          <w:bCs/>
          <w:szCs w:val="20"/>
        </w:rPr>
        <w:t>14. Correction of Clerical Mistakes.</w:t>
      </w:r>
    </w:p>
    <w:p w:rsidR="00D0081F" w:rsidRDefault="00D0081F">
      <w:pPr>
        <w:pStyle w:val="body1"/>
        <w:rPr>
          <w:szCs w:val="20"/>
        </w:rPr>
      </w:pPr>
      <w:r>
        <w:rPr>
          <w:szCs w:val="20"/>
        </w:rPr>
        <w:t xml:space="preserve">Clerical mistakes or errors in the Panel’s decision arising from oversight or omission by the Panel may be corrected by </w:t>
      </w:r>
      <w:r w:rsidR="00293C8A">
        <w:rPr>
          <w:szCs w:val="20"/>
        </w:rPr>
        <w:t>t</w:t>
      </w:r>
      <w:r w:rsidR="006A766F">
        <w:rPr>
          <w:szCs w:val="20"/>
        </w:rPr>
        <w:t xml:space="preserve">he </w:t>
      </w:r>
      <w:r w:rsidR="00E05F0F" w:rsidRPr="00E05F0F">
        <w:rPr>
          <w:smallCaps/>
          <w:szCs w:val="20"/>
        </w:rPr>
        <w:t>Forum</w:t>
      </w:r>
      <w:r>
        <w:rPr>
          <w:szCs w:val="20"/>
        </w:rPr>
        <w:t xml:space="preserve">. </w:t>
      </w:r>
    </w:p>
    <w:p w:rsidR="00D0081F" w:rsidRDefault="00D0081F">
      <w:pPr>
        <w:pStyle w:val="body1"/>
        <w:keepNext/>
        <w:rPr>
          <w:szCs w:val="20"/>
        </w:rPr>
      </w:pPr>
      <w:r>
        <w:rPr>
          <w:b/>
          <w:bCs/>
          <w:szCs w:val="20"/>
        </w:rPr>
        <w:t>15. Communication of Decision to Parties; Publication of Decision.</w:t>
      </w:r>
    </w:p>
    <w:p w:rsidR="00D0081F" w:rsidRDefault="006A766F">
      <w:pPr>
        <w:pStyle w:val="body1"/>
        <w:numPr>
          <w:ilvl w:val="0"/>
          <w:numId w:val="25"/>
        </w:numPr>
        <w:rPr>
          <w:szCs w:val="20"/>
        </w:rPr>
      </w:pPr>
      <w:r>
        <w:rPr>
          <w:szCs w:val="20"/>
        </w:rPr>
        <w:t xml:space="preserve">The </w:t>
      </w:r>
      <w:r w:rsidR="00E05F0F" w:rsidRPr="00E05F0F">
        <w:rPr>
          <w:smallCaps/>
          <w:szCs w:val="20"/>
        </w:rPr>
        <w:t>Forum</w:t>
      </w:r>
      <w:r w:rsidR="00D0081F">
        <w:rPr>
          <w:szCs w:val="20"/>
        </w:rPr>
        <w:t xml:space="preserve"> will publish the decision by submitting the Panel’s decision to the parties, the Registrar, and </w:t>
      </w:r>
      <w:r w:rsidR="009549EC">
        <w:rPr>
          <w:szCs w:val="20"/>
        </w:rPr>
        <w:t>Neustar</w:t>
      </w:r>
      <w:r w:rsidR="00D0081F">
        <w:rPr>
          <w:szCs w:val="20"/>
        </w:rPr>
        <w:t xml:space="preserve"> as required by the Rules, and by publishing the full decision on a publicly accessible web site.</w:t>
      </w:r>
    </w:p>
    <w:p w:rsidR="00D0081F" w:rsidRDefault="00D0081F">
      <w:pPr>
        <w:keepNext/>
        <w:numPr>
          <w:ilvl w:val="0"/>
          <w:numId w:val="25"/>
        </w:numPr>
        <w:rPr>
          <w:snapToGrid w:val="0"/>
        </w:rPr>
      </w:pPr>
      <w:r>
        <w:rPr>
          <w:snapToGrid w:val="0"/>
        </w:rPr>
        <w:t>All requests pursuant to Policy paragraph 4(j) and Rule 16(b) to have a portion of the decision redacted, must be made in the Complaint, the Response, or an Additional Submission that is submitted before the Panel’s decision is published.</w:t>
      </w:r>
    </w:p>
    <w:p w:rsidR="00D0081F" w:rsidRPr="009549EC" w:rsidRDefault="00D0081F">
      <w:pPr>
        <w:pStyle w:val="body1"/>
        <w:keepNext/>
        <w:rPr>
          <w:b/>
          <w:bCs/>
        </w:rPr>
      </w:pPr>
      <w:r w:rsidRPr="009549EC">
        <w:rPr>
          <w:b/>
          <w:bCs/>
          <w:szCs w:val="20"/>
        </w:rPr>
        <w:t xml:space="preserve">16. </w:t>
      </w:r>
      <w:r w:rsidRPr="009549EC">
        <w:rPr>
          <w:b/>
          <w:bCs/>
        </w:rPr>
        <w:t>Conclusion of the Proceedings.</w:t>
      </w:r>
    </w:p>
    <w:p w:rsidR="00D0081F" w:rsidRDefault="00D0081F">
      <w:pPr>
        <w:pStyle w:val="body1"/>
        <w:keepNext/>
        <w:rPr>
          <w:b/>
          <w:bCs/>
          <w:szCs w:val="20"/>
        </w:rPr>
      </w:pPr>
      <w:r>
        <w:rPr>
          <w:snapToGrid w:val="0"/>
        </w:rPr>
        <w:t xml:space="preserve">Once the Panel’s decision is issued, the case is closed with </w:t>
      </w:r>
      <w:r w:rsidR="00293C8A">
        <w:rPr>
          <w:snapToGrid w:val="0"/>
        </w:rPr>
        <w:t>t</w:t>
      </w:r>
      <w:r w:rsidR="006A766F">
        <w:rPr>
          <w:snapToGrid w:val="0"/>
        </w:rPr>
        <w:t xml:space="preserve">he </w:t>
      </w:r>
      <w:r w:rsidR="00E05F0F" w:rsidRPr="00E05F0F">
        <w:rPr>
          <w:smallCaps/>
          <w:snapToGrid w:val="0"/>
        </w:rPr>
        <w:t>Forum</w:t>
      </w:r>
      <w:r>
        <w:rPr>
          <w:snapToGrid w:val="0"/>
        </w:rPr>
        <w:t>.  No further submissions or requests will be considered.</w:t>
      </w:r>
    </w:p>
    <w:p w:rsidR="00D0081F" w:rsidRDefault="00D0081F">
      <w:pPr>
        <w:pStyle w:val="body1"/>
        <w:keepNext/>
        <w:rPr>
          <w:szCs w:val="20"/>
        </w:rPr>
      </w:pPr>
      <w:r>
        <w:rPr>
          <w:b/>
          <w:bCs/>
          <w:szCs w:val="20"/>
        </w:rPr>
        <w:t>17.  Fees (U.S. Dollars)</w:t>
      </w:r>
    </w:p>
    <w:p w:rsidR="00D0081F" w:rsidRDefault="00D0081F">
      <w:pPr>
        <w:numPr>
          <w:ilvl w:val="1"/>
          <w:numId w:val="10"/>
        </w:numPr>
        <w:spacing w:before="100" w:beforeAutospacing="1" w:after="240"/>
      </w:pPr>
      <w:r>
        <w:t>Hearing Fees</w:t>
      </w:r>
    </w:p>
    <w:tbl>
      <w:tblPr>
        <w:tblW w:w="8905"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5"/>
        <w:gridCol w:w="3220"/>
        <w:gridCol w:w="3220"/>
      </w:tblGrid>
      <w:tr w:rsidR="00D0081F">
        <w:trPr>
          <w:trHeight w:val="970"/>
        </w:trPr>
        <w:tc>
          <w:tcPr>
            <w:tcW w:w="2465" w:type="dxa"/>
            <w:tcBorders>
              <w:bottom w:val="single" w:sz="4" w:space="0" w:color="auto"/>
            </w:tcBorders>
          </w:tcPr>
          <w:p w:rsidR="00D0081F" w:rsidRDefault="00D0081F">
            <w:pPr>
              <w:pStyle w:val="Footer"/>
              <w:tabs>
                <w:tab w:val="clear" w:pos="4320"/>
                <w:tab w:val="clear" w:pos="8640"/>
              </w:tabs>
              <w:jc w:val="center"/>
              <w:rPr>
                <w:snapToGrid w:val="0"/>
              </w:rPr>
            </w:pPr>
            <w:r>
              <w:rPr>
                <w:snapToGrid w:val="0"/>
              </w:rPr>
              <w:t>Number of Disputed Domain Names</w:t>
            </w:r>
          </w:p>
        </w:tc>
        <w:tc>
          <w:tcPr>
            <w:tcW w:w="3220" w:type="dxa"/>
            <w:tcBorders>
              <w:bottom w:val="single" w:sz="4" w:space="0" w:color="auto"/>
            </w:tcBorders>
          </w:tcPr>
          <w:p w:rsidR="00D0081F" w:rsidRDefault="00D0081F">
            <w:pPr>
              <w:jc w:val="center"/>
              <w:rPr>
                <w:snapToGrid w:val="0"/>
              </w:rPr>
            </w:pPr>
            <w:r>
              <w:t>Single-Member Panel</w:t>
            </w:r>
          </w:p>
        </w:tc>
        <w:tc>
          <w:tcPr>
            <w:tcW w:w="3220" w:type="dxa"/>
            <w:tcBorders>
              <w:bottom w:val="single" w:sz="4" w:space="0" w:color="auto"/>
            </w:tcBorders>
          </w:tcPr>
          <w:p w:rsidR="00D0081F" w:rsidRDefault="00D0081F">
            <w:pPr>
              <w:jc w:val="center"/>
            </w:pPr>
            <w:r>
              <w:t>Three-Member Panel</w:t>
            </w:r>
          </w:p>
        </w:tc>
      </w:tr>
      <w:tr w:rsidR="00D0081F">
        <w:trPr>
          <w:trHeight w:val="310"/>
        </w:trPr>
        <w:tc>
          <w:tcPr>
            <w:tcW w:w="2465" w:type="dxa"/>
          </w:tcPr>
          <w:p w:rsidR="00D0081F" w:rsidRDefault="00D0081F">
            <w:pPr>
              <w:jc w:val="center"/>
              <w:rPr>
                <w:snapToGrid w:val="0"/>
              </w:rPr>
            </w:pPr>
            <w:r>
              <w:rPr>
                <w:snapToGrid w:val="0"/>
              </w:rPr>
              <w:t>1 – 2</w:t>
            </w:r>
          </w:p>
        </w:tc>
        <w:tc>
          <w:tcPr>
            <w:tcW w:w="3220" w:type="dxa"/>
          </w:tcPr>
          <w:p w:rsidR="00D0081F" w:rsidRDefault="00D0081F" w:rsidP="000158E2">
            <w:pPr>
              <w:pStyle w:val="Footer"/>
              <w:tabs>
                <w:tab w:val="clear" w:pos="4320"/>
                <w:tab w:val="clear" w:pos="8640"/>
                <w:tab w:val="decimal" w:pos="1332"/>
              </w:tabs>
              <w:rPr>
                <w:snapToGrid w:val="0"/>
              </w:rPr>
            </w:pPr>
            <w:r>
              <w:rPr>
                <w:snapToGrid w:val="0"/>
              </w:rPr>
              <w:t>$1,</w:t>
            </w:r>
            <w:r w:rsidR="000158E2">
              <w:rPr>
                <w:snapToGrid w:val="0"/>
              </w:rPr>
              <w:t>330</w:t>
            </w:r>
          </w:p>
        </w:tc>
        <w:tc>
          <w:tcPr>
            <w:tcW w:w="3220" w:type="dxa"/>
          </w:tcPr>
          <w:p w:rsidR="00D0081F" w:rsidRDefault="00D0081F" w:rsidP="000158E2">
            <w:pPr>
              <w:pStyle w:val="Footer"/>
              <w:tabs>
                <w:tab w:val="clear" w:pos="4320"/>
                <w:tab w:val="clear" w:pos="8640"/>
                <w:tab w:val="decimal" w:pos="1332"/>
              </w:tabs>
              <w:rPr>
                <w:snapToGrid w:val="0"/>
              </w:rPr>
            </w:pPr>
            <w:r>
              <w:rPr>
                <w:snapToGrid w:val="0"/>
              </w:rPr>
              <w:t>$2,</w:t>
            </w:r>
            <w:r w:rsidR="000158E2">
              <w:rPr>
                <w:snapToGrid w:val="0"/>
              </w:rPr>
              <w:t>660</w:t>
            </w:r>
          </w:p>
        </w:tc>
      </w:tr>
      <w:tr w:rsidR="00D0081F">
        <w:trPr>
          <w:trHeight w:val="310"/>
        </w:trPr>
        <w:tc>
          <w:tcPr>
            <w:tcW w:w="2465" w:type="dxa"/>
          </w:tcPr>
          <w:p w:rsidR="00D0081F" w:rsidRDefault="00D0081F">
            <w:pPr>
              <w:jc w:val="center"/>
              <w:rPr>
                <w:snapToGrid w:val="0"/>
              </w:rPr>
            </w:pPr>
            <w:r>
              <w:rPr>
                <w:snapToGrid w:val="0"/>
              </w:rPr>
              <w:t>3 – 5</w:t>
            </w:r>
          </w:p>
        </w:tc>
        <w:tc>
          <w:tcPr>
            <w:tcW w:w="3220" w:type="dxa"/>
          </w:tcPr>
          <w:p w:rsidR="00D0081F" w:rsidRDefault="00D0081F" w:rsidP="000158E2">
            <w:pPr>
              <w:tabs>
                <w:tab w:val="decimal" w:pos="1332"/>
              </w:tabs>
              <w:rPr>
                <w:snapToGrid w:val="0"/>
              </w:rPr>
            </w:pPr>
            <w:r>
              <w:rPr>
                <w:snapToGrid w:val="0"/>
              </w:rPr>
              <w:t>$1,</w:t>
            </w:r>
            <w:r w:rsidR="000158E2">
              <w:rPr>
                <w:snapToGrid w:val="0"/>
              </w:rPr>
              <w:t>480</w:t>
            </w:r>
          </w:p>
        </w:tc>
        <w:tc>
          <w:tcPr>
            <w:tcW w:w="3220" w:type="dxa"/>
          </w:tcPr>
          <w:p w:rsidR="00D0081F" w:rsidRDefault="00D0081F" w:rsidP="000158E2">
            <w:pPr>
              <w:tabs>
                <w:tab w:val="decimal" w:pos="1332"/>
              </w:tabs>
              <w:rPr>
                <w:snapToGrid w:val="0"/>
              </w:rPr>
            </w:pPr>
            <w:r>
              <w:rPr>
                <w:snapToGrid w:val="0"/>
              </w:rPr>
              <w:t>$2,</w:t>
            </w:r>
            <w:r w:rsidR="000158E2">
              <w:rPr>
                <w:snapToGrid w:val="0"/>
              </w:rPr>
              <w:t>960</w:t>
            </w:r>
          </w:p>
        </w:tc>
      </w:tr>
      <w:tr w:rsidR="00D0081F">
        <w:trPr>
          <w:trHeight w:val="329"/>
        </w:trPr>
        <w:tc>
          <w:tcPr>
            <w:tcW w:w="2465" w:type="dxa"/>
          </w:tcPr>
          <w:p w:rsidR="00D0081F" w:rsidRDefault="00D0081F">
            <w:pPr>
              <w:jc w:val="center"/>
              <w:rPr>
                <w:snapToGrid w:val="0"/>
              </w:rPr>
            </w:pPr>
            <w:r>
              <w:rPr>
                <w:snapToGrid w:val="0"/>
              </w:rPr>
              <w:t>6 – 10</w:t>
            </w:r>
          </w:p>
        </w:tc>
        <w:tc>
          <w:tcPr>
            <w:tcW w:w="3220" w:type="dxa"/>
          </w:tcPr>
          <w:p w:rsidR="00D0081F" w:rsidRDefault="00D0081F" w:rsidP="000158E2">
            <w:pPr>
              <w:tabs>
                <w:tab w:val="decimal" w:pos="1332"/>
              </w:tabs>
              <w:rPr>
                <w:snapToGrid w:val="0"/>
              </w:rPr>
            </w:pPr>
            <w:r>
              <w:rPr>
                <w:snapToGrid w:val="0"/>
              </w:rPr>
              <w:t>$1,</w:t>
            </w:r>
            <w:r w:rsidR="000158E2">
              <w:rPr>
                <w:snapToGrid w:val="0"/>
              </w:rPr>
              <w:t>830</w:t>
            </w:r>
          </w:p>
        </w:tc>
        <w:tc>
          <w:tcPr>
            <w:tcW w:w="3220" w:type="dxa"/>
          </w:tcPr>
          <w:p w:rsidR="00D0081F" w:rsidRDefault="00D0081F" w:rsidP="000158E2">
            <w:pPr>
              <w:tabs>
                <w:tab w:val="decimal" w:pos="1332"/>
              </w:tabs>
              <w:rPr>
                <w:snapToGrid w:val="0"/>
              </w:rPr>
            </w:pPr>
            <w:r>
              <w:rPr>
                <w:snapToGrid w:val="0"/>
              </w:rPr>
              <w:t>$3,</w:t>
            </w:r>
            <w:r w:rsidR="000158E2">
              <w:rPr>
                <w:snapToGrid w:val="0"/>
              </w:rPr>
              <w:t>660</w:t>
            </w:r>
          </w:p>
        </w:tc>
      </w:tr>
      <w:tr w:rsidR="00D0081F">
        <w:trPr>
          <w:trHeight w:val="310"/>
        </w:trPr>
        <w:tc>
          <w:tcPr>
            <w:tcW w:w="2465" w:type="dxa"/>
          </w:tcPr>
          <w:p w:rsidR="00D0081F" w:rsidRDefault="00D0081F">
            <w:pPr>
              <w:jc w:val="center"/>
              <w:rPr>
                <w:snapToGrid w:val="0"/>
              </w:rPr>
            </w:pPr>
            <w:r>
              <w:rPr>
                <w:snapToGrid w:val="0"/>
              </w:rPr>
              <w:t>11 – 15</w:t>
            </w:r>
          </w:p>
        </w:tc>
        <w:tc>
          <w:tcPr>
            <w:tcW w:w="3220" w:type="dxa"/>
          </w:tcPr>
          <w:p w:rsidR="00D0081F" w:rsidRDefault="00D0081F" w:rsidP="000158E2">
            <w:pPr>
              <w:tabs>
                <w:tab w:val="decimal" w:pos="1332"/>
              </w:tabs>
              <w:rPr>
                <w:snapToGrid w:val="0"/>
              </w:rPr>
            </w:pPr>
            <w:r>
              <w:rPr>
                <w:snapToGrid w:val="0"/>
              </w:rPr>
              <w:t>$2,</w:t>
            </w:r>
            <w:r w:rsidR="000158E2">
              <w:rPr>
                <w:snapToGrid w:val="0"/>
              </w:rPr>
              <w:t>280</w:t>
            </w:r>
          </w:p>
        </w:tc>
        <w:tc>
          <w:tcPr>
            <w:tcW w:w="3220" w:type="dxa"/>
          </w:tcPr>
          <w:p w:rsidR="00D0081F" w:rsidRDefault="00D0081F" w:rsidP="000158E2">
            <w:pPr>
              <w:tabs>
                <w:tab w:val="decimal" w:pos="1332"/>
              </w:tabs>
              <w:rPr>
                <w:snapToGrid w:val="0"/>
              </w:rPr>
            </w:pPr>
            <w:r>
              <w:rPr>
                <w:snapToGrid w:val="0"/>
              </w:rPr>
              <w:t>$5,</w:t>
            </w:r>
            <w:r w:rsidR="000158E2">
              <w:rPr>
                <w:snapToGrid w:val="0"/>
              </w:rPr>
              <w:t>060</w:t>
            </w:r>
          </w:p>
        </w:tc>
      </w:tr>
      <w:tr w:rsidR="00D0081F">
        <w:trPr>
          <w:trHeight w:val="988"/>
        </w:trPr>
        <w:tc>
          <w:tcPr>
            <w:tcW w:w="2465" w:type="dxa"/>
          </w:tcPr>
          <w:p w:rsidR="00D0081F" w:rsidRDefault="00D0081F">
            <w:pPr>
              <w:jc w:val="center"/>
              <w:rPr>
                <w:snapToGrid w:val="0"/>
              </w:rPr>
            </w:pPr>
            <w:r>
              <w:rPr>
                <w:snapToGrid w:val="0"/>
              </w:rPr>
              <w:t>16 or more</w:t>
            </w:r>
          </w:p>
        </w:tc>
        <w:tc>
          <w:tcPr>
            <w:tcW w:w="3220" w:type="dxa"/>
          </w:tcPr>
          <w:p w:rsidR="00D0081F" w:rsidRDefault="00D0081F">
            <w:pPr>
              <w:rPr>
                <w:snapToGrid w:val="0"/>
              </w:rPr>
            </w:pPr>
            <w:r>
              <w:rPr>
                <w:snapToGrid w:val="0"/>
              </w:rPr>
              <w:t xml:space="preserve">To be determined in consultation with </w:t>
            </w:r>
            <w:r w:rsidR="006A766F">
              <w:rPr>
                <w:snapToGrid w:val="0"/>
              </w:rPr>
              <w:t xml:space="preserve">The </w:t>
            </w:r>
            <w:r w:rsidR="00E05F0F" w:rsidRPr="00E05F0F">
              <w:rPr>
                <w:smallCaps/>
                <w:snapToGrid w:val="0"/>
              </w:rPr>
              <w:t>Forum</w:t>
            </w:r>
            <w:r>
              <w:rPr>
                <w:snapToGrid w:val="0"/>
              </w:rPr>
              <w:t>.</w:t>
            </w:r>
          </w:p>
        </w:tc>
        <w:tc>
          <w:tcPr>
            <w:tcW w:w="3220" w:type="dxa"/>
          </w:tcPr>
          <w:p w:rsidR="00D0081F" w:rsidRDefault="00D0081F">
            <w:pPr>
              <w:rPr>
                <w:snapToGrid w:val="0"/>
              </w:rPr>
            </w:pPr>
            <w:r>
              <w:rPr>
                <w:snapToGrid w:val="0"/>
              </w:rPr>
              <w:t xml:space="preserve">To be determined in consultation with </w:t>
            </w:r>
            <w:r w:rsidR="006A766F">
              <w:rPr>
                <w:snapToGrid w:val="0"/>
              </w:rPr>
              <w:t xml:space="preserve">The </w:t>
            </w:r>
            <w:r w:rsidR="00E05F0F" w:rsidRPr="00E05F0F">
              <w:rPr>
                <w:smallCaps/>
                <w:snapToGrid w:val="0"/>
              </w:rPr>
              <w:t>Forum</w:t>
            </w:r>
            <w:r>
              <w:rPr>
                <w:snapToGrid w:val="0"/>
              </w:rPr>
              <w:t>.</w:t>
            </w:r>
          </w:p>
        </w:tc>
      </w:tr>
    </w:tbl>
    <w:p w:rsidR="00D0081F" w:rsidRDefault="00D0081F">
      <w:pPr>
        <w:numPr>
          <w:ilvl w:val="1"/>
          <w:numId w:val="10"/>
        </w:numPr>
        <w:spacing w:before="100" w:beforeAutospacing="1" w:after="240"/>
      </w:pPr>
      <w:r>
        <w:t>Participatory hearings:</w:t>
      </w:r>
      <w:r>
        <w:br/>
      </w:r>
      <w:r>
        <w:br/>
        <w:t xml:space="preserve">As stated in the Rules, in exceptional circumstances (for example, in the event an in-person hearing is held), </w:t>
      </w:r>
      <w:r w:rsidR="006A766F">
        <w:t xml:space="preserve">The </w:t>
      </w:r>
      <w:r w:rsidR="00E05F0F" w:rsidRPr="00E05F0F">
        <w:rPr>
          <w:smallCaps/>
        </w:rPr>
        <w:t>Forum</w:t>
      </w:r>
      <w:r>
        <w:t xml:space="preserve"> may require the Parties to pay additional fees, which will be established by agreement of the Parties and the </w:t>
      </w:r>
      <w:r w:rsidR="00E05F0F" w:rsidRPr="00E05F0F">
        <w:rPr>
          <w:smallCaps/>
        </w:rPr>
        <w:t>Forum</w:t>
      </w:r>
      <w:r>
        <w:t xml:space="preserve"> prior to the appointment of the Panel.</w:t>
      </w:r>
    </w:p>
    <w:p w:rsidR="00D0081F" w:rsidRDefault="00D0081F">
      <w:pPr>
        <w:numPr>
          <w:ilvl w:val="1"/>
          <w:numId w:val="10"/>
        </w:numPr>
      </w:pPr>
      <w:r>
        <w:t>Non-Refundable Fees:</w:t>
      </w:r>
      <w:r>
        <w:br/>
      </w:r>
      <w:r>
        <w:br/>
        <w:t xml:space="preserve">Fees to be paid to </w:t>
      </w:r>
      <w:r w:rsidR="00293C8A">
        <w:t>t</w:t>
      </w:r>
      <w:r w:rsidR="006A766F">
        <w:t xml:space="preserve">he </w:t>
      </w:r>
      <w:r w:rsidR="00E05F0F" w:rsidRPr="00E05F0F">
        <w:rPr>
          <w:smallCaps/>
        </w:rPr>
        <w:t>Forum</w:t>
      </w:r>
      <w:r>
        <w:t xml:space="preserve"> as provided in these Supplemental Rules must be paid in U.S. Dollars and are non-refundable, except as provided in Supplemental Rule 9(c)(iv) and 9(e).</w:t>
      </w:r>
    </w:p>
    <w:p w:rsidR="00D0081F" w:rsidRDefault="00D0081F">
      <w:pPr>
        <w:ind w:left="1080"/>
      </w:pPr>
    </w:p>
    <w:p w:rsidR="00D0081F" w:rsidRDefault="00D0081F">
      <w:pPr>
        <w:numPr>
          <w:ilvl w:val="1"/>
          <w:numId w:val="10"/>
        </w:numPr>
        <w:ind w:right="722"/>
        <w:rPr>
          <w:snapToGrid w:val="0"/>
        </w:rPr>
      </w:pPr>
      <w:r>
        <w:rPr>
          <w:snapToGrid w:val="0"/>
        </w:rPr>
        <w:t>Forms of payment</w:t>
      </w:r>
    </w:p>
    <w:p w:rsidR="00D0081F" w:rsidRDefault="00D0081F">
      <w:pPr>
        <w:ind w:left="720" w:right="722"/>
        <w:rPr>
          <w:snapToGrid w:val="0"/>
        </w:rPr>
      </w:pPr>
    </w:p>
    <w:p w:rsidR="00D0081F" w:rsidRDefault="00D0081F">
      <w:pPr>
        <w:ind w:left="720" w:right="722" w:firstLine="360"/>
        <w:rPr>
          <w:snapToGrid w:val="0"/>
        </w:rPr>
      </w:pPr>
      <w:r>
        <w:rPr>
          <w:snapToGrid w:val="0"/>
        </w:rPr>
        <w:t>Payment shall be made in one of the following forms:</w:t>
      </w:r>
    </w:p>
    <w:p w:rsidR="00D0081F" w:rsidRDefault="00D0081F">
      <w:pPr>
        <w:ind w:left="720" w:right="722"/>
        <w:rPr>
          <w:snapToGrid w:val="0"/>
        </w:rPr>
      </w:pPr>
    </w:p>
    <w:p w:rsidR="00D0081F" w:rsidRDefault="00D0081F">
      <w:pPr>
        <w:numPr>
          <w:ilvl w:val="0"/>
          <w:numId w:val="27"/>
        </w:numPr>
        <w:ind w:right="722"/>
        <w:rPr>
          <w:snapToGrid w:val="0"/>
        </w:rPr>
      </w:pPr>
      <w:r>
        <w:rPr>
          <w:snapToGrid w:val="0"/>
        </w:rPr>
        <w:t>Credit card;</w:t>
      </w:r>
      <w:r>
        <w:rPr>
          <w:snapToGrid w:val="0"/>
        </w:rPr>
        <w:br/>
      </w:r>
    </w:p>
    <w:p w:rsidR="00D0081F" w:rsidRDefault="00D0081F">
      <w:pPr>
        <w:numPr>
          <w:ilvl w:val="0"/>
          <w:numId w:val="27"/>
        </w:numPr>
        <w:ind w:right="722"/>
      </w:pPr>
      <w:r>
        <w:rPr>
          <w:snapToGrid w:val="0"/>
        </w:rPr>
        <w:t>Certified check; or</w:t>
      </w:r>
      <w:r>
        <w:rPr>
          <w:snapToGrid w:val="0"/>
        </w:rPr>
        <w:br/>
      </w:r>
    </w:p>
    <w:p w:rsidR="00D0081F" w:rsidRDefault="00D0081F">
      <w:pPr>
        <w:numPr>
          <w:ilvl w:val="0"/>
          <w:numId w:val="27"/>
        </w:numPr>
        <w:ind w:right="722"/>
        <w:rPr>
          <w:snapToGrid w:val="0"/>
        </w:rPr>
      </w:pPr>
      <w:r>
        <w:rPr>
          <w:snapToGrid w:val="0"/>
        </w:rPr>
        <w:t>Personal/business check.</w:t>
      </w:r>
    </w:p>
    <w:p w:rsidR="00D0081F" w:rsidRDefault="00D0081F">
      <w:pPr>
        <w:ind w:right="722"/>
        <w:rPr>
          <w:snapToGrid w:val="0"/>
        </w:rPr>
      </w:pPr>
    </w:p>
    <w:p w:rsidR="00D0081F" w:rsidRDefault="00D0081F">
      <w:pPr>
        <w:ind w:left="1080" w:right="722"/>
        <w:rPr>
          <w:snapToGrid w:val="0"/>
        </w:rPr>
      </w:pPr>
    </w:p>
    <w:p w:rsidR="00D0081F" w:rsidRDefault="00D0081F">
      <w:pPr>
        <w:ind w:left="1080" w:right="722"/>
        <w:rPr>
          <w:snapToGrid w:val="0"/>
        </w:rPr>
      </w:pPr>
      <w:r>
        <w:rPr>
          <w:snapToGrid w:val="0"/>
        </w:rPr>
        <w:t xml:space="preserve">e.  If any form of payment is cancelled, stopped, returned unpaid or dishonored, without prior written authorization from </w:t>
      </w:r>
      <w:r w:rsidR="00293C8A">
        <w:rPr>
          <w:snapToGrid w:val="0"/>
        </w:rPr>
        <w:t>t</w:t>
      </w:r>
      <w:r w:rsidR="006A766F">
        <w:rPr>
          <w:snapToGrid w:val="0"/>
        </w:rPr>
        <w:t xml:space="preserve">he </w:t>
      </w:r>
      <w:r w:rsidR="00E05F0F" w:rsidRPr="00E05F0F">
        <w:rPr>
          <w:smallCaps/>
          <w:snapToGrid w:val="0"/>
        </w:rPr>
        <w:t>Forum</w:t>
      </w:r>
      <w:r>
        <w:rPr>
          <w:snapToGrid w:val="0"/>
        </w:rPr>
        <w:t xml:space="preserve">, </w:t>
      </w:r>
      <w:r w:rsidR="006A766F">
        <w:rPr>
          <w:snapToGrid w:val="0"/>
        </w:rPr>
        <w:t xml:space="preserve">The </w:t>
      </w:r>
      <w:r w:rsidR="00E05F0F" w:rsidRPr="00E05F0F">
        <w:rPr>
          <w:smallCaps/>
          <w:snapToGrid w:val="0"/>
        </w:rPr>
        <w:t>Forum</w:t>
      </w:r>
      <w:r>
        <w:rPr>
          <w:snapToGrid w:val="0"/>
        </w:rPr>
        <w:t xml:space="preserve"> reserves the right to charge a service fee of $50 for each cancelled, stopped, returned or dishonored payment. </w:t>
      </w:r>
    </w:p>
    <w:p w:rsidR="00D0081F" w:rsidRDefault="00D0081F">
      <w:pPr>
        <w:pStyle w:val="body1"/>
        <w:keepNext/>
        <w:ind w:left="720" w:hanging="720"/>
        <w:rPr>
          <w:szCs w:val="20"/>
        </w:rPr>
      </w:pPr>
      <w:r>
        <w:rPr>
          <w:b/>
          <w:bCs/>
          <w:szCs w:val="20"/>
        </w:rPr>
        <w:t>18. Effective Date</w:t>
      </w:r>
    </w:p>
    <w:p w:rsidR="00D0081F" w:rsidRDefault="00D0081F">
      <w:pPr>
        <w:pStyle w:val="body1"/>
        <w:rPr>
          <w:szCs w:val="20"/>
        </w:rPr>
      </w:pPr>
      <w:r>
        <w:rPr>
          <w:szCs w:val="20"/>
        </w:rPr>
        <w:t xml:space="preserve">These Supplemental Rules apply to all cases filed on or after </w:t>
      </w:r>
      <w:r w:rsidR="007D4FEE">
        <w:rPr>
          <w:szCs w:val="20"/>
        </w:rPr>
        <w:t>October 1, 2019</w:t>
      </w:r>
      <w:r>
        <w:rPr>
          <w:szCs w:val="20"/>
        </w:rPr>
        <w:t>.</w:t>
      </w:r>
    </w:p>
    <w:p w:rsidR="00425192" w:rsidRDefault="00425192">
      <w:pPr>
        <w:pStyle w:val="body1"/>
        <w:rPr>
          <w:szCs w:val="20"/>
        </w:rPr>
      </w:pPr>
    </w:p>
    <w:p w:rsidR="00425192" w:rsidRDefault="00425192">
      <w:pPr>
        <w:pStyle w:val="body1"/>
        <w:rPr>
          <w:szCs w:val="20"/>
        </w:rPr>
      </w:pPr>
    </w:p>
    <w:p w:rsidR="007D4FEE" w:rsidRDefault="007D4FEE">
      <w:pPr>
        <w:pStyle w:val="body1"/>
        <w:rPr>
          <w:szCs w:val="20"/>
        </w:rPr>
      </w:pPr>
    </w:p>
    <w:p w:rsidR="00425192" w:rsidRDefault="00425192">
      <w:pPr>
        <w:pStyle w:val="body1"/>
        <w:rPr>
          <w:szCs w:val="20"/>
        </w:rPr>
      </w:pPr>
    </w:p>
    <w:p w:rsidR="00425192" w:rsidRPr="00687431" w:rsidRDefault="00425192" w:rsidP="00425192">
      <w:pPr>
        <w:jc w:val="center"/>
        <w:rPr>
          <w:b/>
          <w:caps/>
        </w:rPr>
      </w:pPr>
      <w:r w:rsidRPr="00687431">
        <w:rPr>
          <w:b/>
          <w:caps/>
        </w:rPr>
        <w:t xml:space="preserve">Annex A to  </w:t>
      </w:r>
      <w:r w:rsidR="00E05F0F" w:rsidRPr="00E05F0F">
        <w:rPr>
          <w:b/>
          <w:smallCaps/>
        </w:rPr>
        <w:t>Forum</w:t>
      </w:r>
      <w:r w:rsidRPr="00687431">
        <w:rPr>
          <w:b/>
          <w:caps/>
        </w:rPr>
        <w:t>’s Supplemental Rules</w:t>
      </w:r>
    </w:p>
    <w:p w:rsidR="00425192" w:rsidRDefault="00425192" w:rsidP="00425192"/>
    <w:p w:rsidR="00425192" w:rsidRDefault="00425192" w:rsidP="00425192">
      <w:r>
        <w:t xml:space="preserve">The purpose of this annex is to define technical requirements for electronic submissions.  </w:t>
      </w:r>
    </w:p>
    <w:p w:rsidR="00425192" w:rsidRDefault="00425192" w:rsidP="00425192"/>
    <w:p w:rsidR="00425192" w:rsidRDefault="00425192" w:rsidP="00425192">
      <w:pPr>
        <w:numPr>
          <w:ilvl w:val="0"/>
          <w:numId w:val="33"/>
        </w:numPr>
      </w:pPr>
      <w:r>
        <w:t>Types of Files Supported</w:t>
      </w:r>
    </w:p>
    <w:p w:rsidR="00425192" w:rsidRDefault="00425192" w:rsidP="00425192">
      <w:pPr>
        <w:ind w:left="360"/>
      </w:pPr>
      <w:r>
        <w:t xml:space="preserve">The  </w:t>
      </w:r>
      <w:r w:rsidR="00E05F0F" w:rsidRPr="00E05F0F">
        <w:rPr>
          <w:smallCaps/>
        </w:rPr>
        <w:t>Forum</w:t>
      </w:r>
      <w:r>
        <w:t xml:space="preserve"> will accept files having the following extensions.  If you have a file in a format not specified, you must have advance permission from the  </w:t>
      </w:r>
      <w:r w:rsidR="00E05F0F" w:rsidRPr="00E05F0F">
        <w:rPr>
          <w:smallCaps/>
        </w:rPr>
        <w:t>Forum</w:t>
      </w:r>
      <w:r>
        <w:t xml:space="preserve"> or your submission may be rejected.  </w:t>
      </w:r>
    </w:p>
    <w:p w:rsidR="00425192" w:rsidRDefault="00425192" w:rsidP="00425192">
      <w:pPr>
        <w:numPr>
          <w:ilvl w:val="1"/>
          <w:numId w:val="33"/>
        </w:numPr>
      </w:pPr>
      <w:r>
        <w:t xml:space="preserve">.pdf </w:t>
      </w:r>
    </w:p>
    <w:p w:rsidR="00425192" w:rsidRDefault="00425192" w:rsidP="00425192">
      <w:pPr>
        <w:numPr>
          <w:ilvl w:val="1"/>
          <w:numId w:val="33"/>
        </w:numPr>
      </w:pPr>
      <w:r>
        <w:t>.doc  [Microsoft Word document]</w:t>
      </w:r>
    </w:p>
    <w:p w:rsidR="00425192" w:rsidRDefault="00425192" w:rsidP="00425192">
      <w:pPr>
        <w:numPr>
          <w:ilvl w:val="1"/>
          <w:numId w:val="33"/>
        </w:numPr>
      </w:pPr>
      <w:r>
        <w:t>.rtf</w:t>
      </w:r>
    </w:p>
    <w:p w:rsidR="00425192" w:rsidRDefault="00425192" w:rsidP="00425192">
      <w:pPr>
        <w:numPr>
          <w:ilvl w:val="1"/>
          <w:numId w:val="33"/>
        </w:numPr>
      </w:pPr>
      <w:r>
        <w:t>.jpg</w:t>
      </w:r>
    </w:p>
    <w:p w:rsidR="00425192" w:rsidRDefault="00425192" w:rsidP="00425192">
      <w:pPr>
        <w:numPr>
          <w:ilvl w:val="1"/>
          <w:numId w:val="33"/>
        </w:numPr>
      </w:pPr>
      <w:r>
        <w:t>.tiff</w:t>
      </w:r>
    </w:p>
    <w:p w:rsidR="00425192" w:rsidRDefault="00425192" w:rsidP="00425192">
      <w:pPr>
        <w:numPr>
          <w:ilvl w:val="1"/>
          <w:numId w:val="33"/>
        </w:numPr>
      </w:pPr>
      <w:r>
        <w:t>.xls [Microsoft Excel spreadsheet]</w:t>
      </w:r>
    </w:p>
    <w:p w:rsidR="00425192" w:rsidRDefault="00425192" w:rsidP="00425192">
      <w:pPr>
        <w:numPr>
          <w:ilvl w:val="1"/>
          <w:numId w:val="33"/>
        </w:numPr>
      </w:pPr>
      <w:r>
        <w:t>.htm/.html</w:t>
      </w:r>
    </w:p>
    <w:p w:rsidR="00425192" w:rsidRDefault="00425192" w:rsidP="00425192">
      <w:pPr>
        <w:numPr>
          <w:ilvl w:val="0"/>
          <w:numId w:val="33"/>
        </w:numPr>
      </w:pPr>
      <w:r>
        <w:t>File Size Restrictions</w:t>
      </w:r>
    </w:p>
    <w:p w:rsidR="00425192" w:rsidRDefault="00425192" w:rsidP="00425192">
      <w:pPr>
        <w:numPr>
          <w:ilvl w:val="1"/>
          <w:numId w:val="33"/>
        </w:numPr>
      </w:pPr>
      <w:r>
        <w:t xml:space="preserve">No individual file may exceed 10 MB; a preferred file size limitation is 5 MB.  </w:t>
      </w:r>
    </w:p>
    <w:p w:rsidR="00425192" w:rsidRDefault="00425192" w:rsidP="00425192">
      <w:pPr>
        <w:numPr>
          <w:ilvl w:val="1"/>
          <w:numId w:val="33"/>
        </w:numPr>
      </w:pPr>
      <w:r>
        <w:t xml:space="preserve">No party may submit electronic case documents in excess of 50MB, in the aggregate, per case number, without advance approval from the </w:t>
      </w:r>
      <w:r w:rsidR="00E05F0F" w:rsidRPr="00E05F0F">
        <w:rPr>
          <w:smallCaps/>
        </w:rPr>
        <w:t>FORUM</w:t>
      </w:r>
      <w:r>
        <w:t xml:space="preserve"> (such approval will be limited to very large or complex cases).</w:t>
      </w:r>
    </w:p>
    <w:p w:rsidR="00425192" w:rsidRDefault="00425192" w:rsidP="00425192">
      <w:pPr>
        <w:numPr>
          <w:ilvl w:val="0"/>
          <w:numId w:val="33"/>
        </w:numPr>
      </w:pPr>
      <w:r>
        <w:t>Email Size Restrictions</w:t>
      </w:r>
    </w:p>
    <w:p w:rsidR="00425192" w:rsidRDefault="00425192" w:rsidP="00425192">
      <w:pPr>
        <w:numPr>
          <w:ilvl w:val="1"/>
          <w:numId w:val="33"/>
        </w:numPr>
      </w:pPr>
      <w:r>
        <w:t>No individual email may exceed 10 MB.</w:t>
      </w:r>
    </w:p>
    <w:p w:rsidR="00425192" w:rsidRDefault="00425192" w:rsidP="00425192">
      <w:pPr>
        <w:numPr>
          <w:ilvl w:val="1"/>
          <w:numId w:val="33"/>
        </w:numPr>
      </w:pPr>
      <w:r>
        <w:t xml:space="preserve">The documents for a single case number may be sent in multiple emails, subject to the limitations in 2(b), above.  </w:t>
      </w:r>
    </w:p>
    <w:p w:rsidR="00425192" w:rsidRDefault="00425192" w:rsidP="00425192"/>
    <w:p w:rsidR="00425192" w:rsidRPr="00687431" w:rsidRDefault="00425192" w:rsidP="00425192">
      <w:pPr>
        <w:rPr>
          <w:b/>
        </w:rPr>
      </w:pPr>
      <w:r w:rsidRPr="00687431">
        <w:rPr>
          <w:b/>
        </w:rPr>
        <w:t>SUGGESTIONS AND REMINDERS</w:t>
      </w:r>
    </w:p>
    <w:p w:rsidR="00425192" w:rsidRDefault="00425192" w:rsidP="00425192"/>
    <w:p w:rsidR="00425192" w:rsidRDefault="00425192" w:rsidP="00425192">
      <w:r>
        <w:t>Multiple Email Suggestions</w:t>
      </w:r>
    </w:p>
    <w:p w:rsidR="00425192" w:rsidRDefault="00425192" w:rsidP="00425192">
      <w:pPr>
        <w:numPr>
          <w:ilvl w:val="0"/>
          <w:numId w:val="34"/>
        </w:numPr>
      </w:pPr>
      <w:r>
        <w:t xml:space="preserve">The </w:t>
      </w:r>
      <w:r w:rsidR="00E05F0F" w:rsidRPr="00E05F0F">
        <w:rPr>
          <w:smallCaps/>
        </w:rPr>
        <w:t>FORUM</w:t>
      </w:r>
      <w:r>
        <w:t xml:space="preserve"> suggests that each email relating to a single case be notated in the subject line with a single representative domain name by which all of the emails can be linked; if an FA number has already been assigned, the </w:t>
      </w:r>
      <w:r w:rsidR="00E05F0F" w:rsidRPr="00E05F0F">
        <w:rPr>
          <w:smallCaps/>
        </w:rPr>
        <w:t>FORUM</w:t>
      </w:r>
      <w:r>
        <w:t xml:space="preserve"> requests that the parties use that number in the subject line of all correspondence.</w:t>
      </w:r>
    </w:p>
    <w:p w:rsidR="00425192" w:rsidRDefault="00425192" w:rsidP="00425192">
      <w:pPr>
        <w:numPr>
          <w:ilvl w:val="0"/>
          <w:numId w:val="34"/>
        </w:numPr>
      </w:pPr>
      <w:r>
        <w:t xml:space="preserve">The </w:t>
      </w:r>
      <w:r w:rsidR="00E05F0F" w:rsidRPr="00E05F0F">
        <w:rPr>
          <w:smallCaps/>
        </w:rPr>
        <w:t>FORUM</w:t>
      </w:r>
      <w:r>
        <w:t xml:space="preserve"> suggests that each email relating to a single case bear a notation in the subject line indicating the number of emails in the batch.</w:t>
      </w:r>
    </w:p>
    <w:p w:rsidR="00425192" w:rsidRDefault="00425192" w:rsidP="00425192">
      <w:pPr>
        <w:numPr>
          <w:ilvl w:val="0"/>
          <w:numId w:val="34"/>
        </w:numPr>
      </w:pPr>
      <w:r>
        <w:t xml:space="preserve">The </w:t>
      </w:r>
      <w:r w:rsidR="00E05F0F" w:rsidRPr="00E05F0F">
        <w:rPr>
          <w:smallCaps/>
        </w:rPr>
        <w:t>FORUM</w:t>
      </w:r>
      <w:r>
        <w:t xml:space="preserve"> suggests that each email relating to a single case indicate what the party is filing.</w:t>
      </w:r>
    </w:p>
    <w:p w:rsidR="00425192" w:rsidRPr="00687431" w:rsidRDefault="00425192" w:rsidP="00425192">
      <w:pPr>
        <w:rPr>
          <w:i/>
        </w:rPr>
      </w:pPr>
      <w:r w:rsidRPr="00687431">
        <w:rPr>
          <w:i/>
        </w:rPr>
        <w:t>Example :  COMPLAINT regarding &lt;domain.com&gt;  1 of 3</w:t>
      </w:r>
    </w:p>
    <w:p w:rsidR="00425192" w:rsidRDefault="00425192" w:rsidP="00425192">
      <w:r w:rsidRPr="00687431">
        <w:rPr>
          <w:i/>
        </w:rPr>
        <w:t xml:space="preserve">Example:  RESPONDENTS ADDITIONAL SUBMISSION </w:t>
      </w:r>
      <w:r>
        <w:rPr>
          <w:i/>
        </w:rPr>
        <w:t>FA#######</w:t>
      </w:r>
      <w:r w:rsidRPr="00687431">
        <w:rPr>
          <w:i/>
        </w:rPr>
        <w:t xml:space="preserve"> 1 of 1</w:t>
      </w:r>
    </w:p>
    <w:p w:rsidR="00425192" w:rsidRDefault="00425192" w:rsidP="00425192"/>
    <w:p w:rsidR="00425192" w:rsidRDefault="00425192" w:rsidP="00425192">
      <w:r>
        <w:t>Electronic Signatures</w:t>
      </w:r>
    </w:p>
    <w:p w:rsidR="00425192" w:rsidRDefault="00425192" w:rsidP="00425192">
      <w:pPr>
        <w:ind w:left="360"/>
      </w:pPr>
      <w:r>
        <w:t xml:space="preserve">The </w:t>
      </w:r>
      <w:r w:rsidR="002C2CFF">
        <w:t>us</w:t>
      </w:r>
      <w:r>
        <w:t xml:space="preserve">DRP permits “any electronic signature.”  The </w:t>
      </w:r>
      <w:r w:rsidR="00E05F0F" w:rsidRPr="00E05F0F">
        <w:rPr>
          <w:smallCaps/>
        </w:rPr>
        <w:t>Forum</w:t>
      </w:r>
      <w:r>
        <w:t xml:space="preserve"> recommends the following:</w:t>
      </w:r>
    </w:p>
    <w:p w:rsidR="00425192" w:rsidRDefault="00425192" w:rsidP="00425192">
      <w:pPr>
        <w:numPr>
          <w:ilvl w:val="0"/>
          <w:numId w:val="35"/>
        </w:numPr>
      </w:pPr>
      <w:r>
        <w:t>A scanned signature inserted into the appropriate place in a document.</w:t>
      </w:r>
    </w:p>
    <w:p w:rsidR="00425192" w:rsidRDefault="00425192" w:rsidP="00425192">
      <w:pPr>
        <w:numPr>
          <w:ilvl w:val="0"/>
          <w:numId w:val="35"/>
        </w:numPr>
      </w:pPr>
      <w:r>
        <w:t>The use of /s/ to indicate an electronic signature (i.e. /s/ John Doe)</w:t>
      </w:r>
    </w:p>
    <w:p w:rsidR="00425192" w:rsidRDefault="00425192" w:rsidP="00425192">
      <w:pPr>
        <w:ind w:left="1080"/>
      </w:pPr>
    </w:p>
    <w:p w:rsidR="00425192" w:rsidRPr="002C2CFF" w:rsidRDefault="00425192" w:rsidP="002C2CFF">
      <w:r>
        <w:t xml:space="preserve">The  </w:t>
      </w:r>
      <w:r w:rsidR="00E05F0F" w:rsidRPr="00E05F0F">
        <w:rPr>
          <w:smallCaps/>
        </w:rPr>
        <w:t>Forum</w:t>
      </w:r>
      <w:r>
        <w:t xml:space="preserve"> does not accept links to files located on external servers and is not responsible for gathering electronic files.  All files must be sent to the </w:t>
      </w:r>
      <w:r w:rsidR="00E05F0F" w:rsidRPr="00E05F0F">
        <w:rPr>
          <w:smallCaps/>
        </w:rPr>
        <w:t>FORUM</w:t>
      </w:r>
      <w:r>
        <w:t xml:space="preserve"> following the </w:t>
      </w:r>
      <w:r w:rsidR="002C2CFF">
        <w:t>.us</w:t>
      </w:r>
      <w:r>
        <w:t>DRP Rules and Supplemental Rule</w:t>
      </w:r>
      <w:r w:rsidR="002C2CFF">
        <w:t>s</w:t>
      </w:r>
      <w:r>
        <w:t>.</w:t>
      </w:r>
    </w:p>
    <w:sectPr w:rsidR="00425192" w:rsidRPr="002C2CFF" w:rsidSect="002C2CFF">
      <w:headerReference w:type="default" r:id="rId12"/>
      <w:footerReference w:type="default" r:id="rId13"/>
      <w:headerReference w:type="first" r:id="rId14"/>
      <w:footerReference w:type="first" r:id="rId15"/>
      <w:pgSz w:w="12240" w:h="15840"/>
      <w:pgMar w:top="1440" w:right="1440" w:bottom="1350" w:left="1440" w:header="720" w:footer="77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C5E" w:rsidRDefault="00721C5E">
      <w:r>
        <w:separator/>
      </w:r>
    </w:p>
  </w:endnote>
  <w:endnote w:type="continuationSeparator" w:id="0">
    <w:p w:rsidR="00721C5E" w:rsidRDefault="00721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81F" w:rsidRDefault="00D0081F">
    <w:pPr>
      <w:pStyle w:val="Footer"/>
      <w:tabs>
        <w:tab w:val="clear" w:pos="8640"/>
        <w:tab w:val="right" w:pos="9360"/>
      </w:tabs>
      <w:rPr>
        <w:rFonts w:ascii="Goudy Old Style" w:hAnsi="Goudy Old Style" w:cs="Tahoma"/>
        <w:sz w:val="20"/>
      </w:rPr>
    </w:pPr>
    <w:r>
      <w:rPr>
        <w:rFonts w:ascii="Goudy Old Style" w:hAnsi="Goudy Old Style" w:cs="Tahoma"/>
        <w:sz w:val="20"/>
      </w:rPr>
      <w:t xml:space="preserve"> </w:t>
    </w:r>
    <w:r w:rsidR="00E05F0F" w:rsidRPr="00E05F0F">
      <w:rPr>
        <w:rFonts w:ascii="Goudy Old Style" w:hAnsi="Goudy Old Style" w:cs="Tahoma"/>
        <w:smallCaps/>
        <w:sz w:val="20"/>
      </w:rPr>
      <w:t>Forum</w:t>
    </w:r>
    <w:r>
      <w:rPr>
        <w:rFonts w:ascii="Goudy Old Style" w:hAnsi="Goudy Old Style" w:cs="Tahoma"/>
        <w:sz w:val="20"/>
      </w:rPr>
      <w:tab/>
    </w:r>
    <w:r>
      <w:rPr>
        <w:rFonts w:ascii="Goudy Old Style" w:hAnsi="Goudy Old Style" w:cs="Tahoma"/>
        <w:sz w:val="20"/>
      </w:rPr>
      <w:tab/>
      <w:t>usTLD Dispute Resolution Policy</w:t>
    </w:r>
  </w:p>
  <w:p w:rsidR="00D0081F" w:rsidRDefault="00356BF3">
    <w:pPr>
      <w:pStyle w:val="Footer"/>
      <w:tabs>
        <w:tab w:val="clear" w:pos="8640"/>
        <w:tab w:val="right" w:pos="9360"/>
      </w:tabs>
      <w:rPr>
        <w:rFonts w:ascii="Goudy Old Style" w:hAnsi="Goudy Old Style" w:cs="Tahoma"/>
        <w:sz w:val="20"/>
      </w:rPr>
    </w:pPr>
    <w:r>
      <w:rPr>
        <w:rFonts w:ascii="Goudy Old Style" w:hAnsi="Goudy Old Style" w:cs="Tahoma"/>
        <w:sz w:val="20"/>
      </w:rPr>
      <w:t xml:space="preserve">.usTLD </w:t>
    </w:r>
    <w:r w:rsidR="00D0081F">
      <w:rPr>
        <w:rFonts w:ascii="Goudy Old Style" w:hAnsi="Goudy Old Style" w:cs="Tahoma"/>
        <w:sz w:val="20"/>
      </w:rPr>
      <w:t>Supplemental Rules</w:t>
    </w:r>
    <w:r w:rsidR="00D0081F">
      <w:rPr>
        <w:rFonts w:ascii="Goudy Old Style" w:hAnsi="Goudy Old Style" w:cs="Tahoma"/>
        <w:sz w:val="20"/>
      </w:rPr>
      <w:tab/>
      <w:t xml:space="preserve">Page </w:t>
    </w:r>
    <w:r w:rsidR="00D0081F">
      <w:rPr>
        <w:rStyle w:val="PageNumber"/>
        <w:rFonts w:ascii="Goudy Old Style" w:hAnsi="Goudy Old Style" w:cs="Tahoma"/>
        <w:sz w:val="20"/>
      </w:rPr>
      <w:fldChar w:fldCharType="begin"/>
    </w:r>
    <w:r w:rsidR="00D0081F">
      <w:rPr>
        <w:rStyle w:val="PageNumber"/>
        <w:rFonts w:ascii="Goudy Old Style" w:hAnsi="Goudy Old Style" w:cs="Tahoma"/>
        <w:sz w:val="20"/>
      </w:rPr>
      <w:instrText xml:space="preserve"> PAGE </w:instrText>
    </w:r>
    <w:r w:rsidR="00D0081F">
      <w:rPr>
        <w:rStyle w:val="PageNumber"/>
        <w:rFonts w:ascii="Goudy Old Style" w:hAnsi="Goudy Old Style" w:cs="Tahoma"/>
        <w:sz w:val="20"/>
      </w:rPr>
      <w:fldChar w:fldCharType="separate"/>
    </w:r>
    <w:r w:rsidR="00FF592C">
      <w:rPr>
        <w:rStyle w:val="PageNumber"/>
        <w:rFonts w:ascii="Goudy Old Style" w:hAnsi="Goudy Old Style" w:cs="Tahoma"/>
        <w:noProof/>
        <w:sz w:val="20"/>
      </w:rPr>
      <w:t>10</w:t>
    </w:r>
    <w:r w:rsidR="00D0081F">
      <w:rPr>
        <w:rStyle w:val="PageNumber"/>
        <w:rFonts w:ascii="Goudy Old Style" w:hAnsi="Goudy Old Style" w:cs="Tahoma"/>
        <w:sz w:val="20"/>
      </w:rPr>
      <w:fldChar w:fldCharType="end"/>
    </w:r>
    <w:r w:rsidR="00D0081F">
      <w:rPr>
        <w:rStyle w:val="PageNumber"/>
        <w:rFonts w:ascii="Goudy Old Style" w:hAnsi="Goudy Old Style" w:cs="Tahoma"/>
        <w:sz w:val="20"/>
      </w:rPr>
      <w:tab/>
      <w:t>Effective</w:t>
    </w:r>
    <w:r w:rsidR="00425192">
      <w:rPr>
        <w:rStyle w:val="PageNumber"/>
        <w:rFonts w:ascii="Goudy Old Style" w:hAnsi="Goudy Old Style" w:cs="Tahoma"/>
        <w:sz w:val="20"/>
      </w:rPr>
      <w:t xml:space="preserve"> </w:t>
    </w:r>
    <w:r w:rsidR="003361C8">
      <w:rPr>
        <w:rStyle w:val="PageNumber"/>
        <w:rFonts w:ascii="Goudy Old Style" w:hAnsi="Goudy Old Style" w:cs="Tahoma"/>
        <w:sz w:val="20"/>
      </w:rPr>
      <w:t>October</w:t>
    </w:r>
    <w:r w:rsidR="003F0C82">
      <w:rPr>
        <w:rStyle w:val="PageNumber"/>
        <w:rFonts w:ascii="Goudy Old Style" w:hAnsi="Goudy Old Style" w:cs="Tahoma"/>
        <w:sz w:val="20"/>
      </w:rPr>
      <w:t xml:space="preserve"> </w:t>
    </w:r>
    <w:r w:rsidR="00425192">
      <w:rPr>
        <w:rStyle w:val="PageNumber"/>
        <w:rFonts w:ascii="Goudy Old Style" w:hAnsi="Goudy Old Style" w:cs="Tahoma"/>
        <w:sz w:val="20"/>
      </w:rPr>
      <w:t>1, 201</w:t>
    </w:r>
    <w:r w:rsidR="003F0C82">
      <w:rPr>
        <w:rStyle w:val="PageNumber"/>
        <w:rFonts w:ascii="Goudy Old Style" w:hAnsi="Goudy Old Style" w:cs="Tahoma"/>
        <w:sz w:val="20"/>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8E2" w:rsidRDefault="000158E2" w:rsidP="000158E2">
    <w:pPr>
      <w:pStyle w:val="Footer"/>
    </w:pPr>
    <w:r>
      <w:t>Forum</w:t>
    </w:r>
    <w:r>
      <w:tab/>
    </w:r>
    <w:r>
      <w:tab/>
      <w:t>Dispute Resolution for Domain Names</w:t>
    </w:r>
  </w:p>
  <w:p w:rsidR="000158E2" w:rsidRDefault="000158E2" w:rsidP="000158E2">
    <w:pPr>
      <w:pStyle w:val="Footer"/>
    </w:pPr>
    <w:r>
      <w:t>usDRP Supple</w:t>
    </w:r>
    <w:r w:rsidR="00C72B65">
      <w:t>mental Rules</w:t>
    </w:r>
    <w:r w:rsidR="00C72B65">
      <w:tab/>
      <w:t>Page 1</w:t>
    </w:r>
    <w:r w:rsidR="00C72B65">
      <w:tab/>
      <w:t>Effective October</w:t>
    </w:r>
    <w:r>
      <w:t xml:space="preserve"> 1, 2019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C5E" w:rsidRDefault="00721C5E">
      <w:r>
        <w:separator/>
      </w:r>
    </w:p>
  </w:footnote>
  <w:footnote w:type="continuationSeparator" w:id="0">
    <w:p w:rsidR="00721C5E" w:rsidRDefault="00721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9EC" w:rsidRDefault="009549EC">
    <w:pPr>
      <w:pStyle w:val="Header"/>
    </w:pPr>
  </w:p>
  <w:p w:rsidR="009549EC" w:rsidRDefault="009549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CFF" w:rsidRDefault="00FF592C" w:rsidP="00E05F0F">
    <w:pPr>
      <w:pStyle w:val="Header"/>
      <w:jc w:val="center"/>
    </w:pPr>
    <w:r w:rsidRPr="00D43C42">
      <w:rPr>
        <w:noProof/>
      </w:rPr>
      <w:drawing>
        <wp:inline distT="0" distB="0" distL="0" distR="0" wp14:anchorId="669EAA40" wp14:editId="6FF654BB">
          <wp:extent cx="3000375" cy="647700"/>
          <wp:effectExtent l="0" t="0" r="9525" b="0"/>
          <wp:docPr id="1" name="Picture 1" descr="M:\AdrforumWebsiteDocs_2022\FORUM-Logo_wTagline-FC-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rforumWebsiteDocs_2022\FORUM-Logo_wTagline-FC-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03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A30F0"/>
    <w:multiLevelType w:val="hybridMultilevel"/>
    <w:tmpl w:val="6866A334"/>
    <w:lvl w:ilvl="0" w:tplc="96804BE4">
      <w:start w:val="1"/>
      <w:numFmt w:val="lowerLetter"/>
      <w:lvlText w:val="%1."/>
      <w:lvlJc w:val="left"/>
      <w:pPr>
        <w:tabs>
          <w:tab w:val="num" w:pos="720"/>
        </w:tabs>
        <w:ind w:left="720" w:hanging="360"/>
      </w:pPr>
    </w:lvl>
    <w:lvl w:ilvl="1" w:tplc="DE8C3DC8">
      <w:start w:val="1"/>
      <w:numFmt w:val="lowerLetter"/>
      <w:lvlText w:val="%2."/>
      <w:lvlJc w:val="left"/>
      <w:pPr>
        <w:tabs>
          <w:tab w:val="num" w:pos="1440"/>
        </w:tabs>
        <w:ind w:left="1440" w:hanging="360"/>
      </w:pPr>
    </w:lvl>
    <w:lvl w:ilvl="2" w:tplc="A06E3432">
      <w:start w:val="1"/>
      <w:numFmt w:val="lowerLetter"/>
      <w:lvlText w:val="%3."/>
      <w:lvlJc w:val="left"/>
      <w:pPr>
        <w:tabs>
          <w:tab w:val="num" w:pos="2160"/>
        </w:tabs>
        <w:ind w:left="2160" w:hanging="360"/>
      </w:pPr>
    </w:lvl>
    <w:lvl w:ilvl="3" w:tplc="F41221E2">
      <w:start w:val="1"/>
      <w:numFmt w:val="lowerLetter"/>
      <w:lvlText w:val="%4."/>
      <w:lvlJc w:val="left"/>
      <w:pPr>
        <w:tabs>
          <w:tab w:val="num" w:pos="2880"/>
        </w:tabs>
        <w:ind w:left="2880" w:hanging="360"/>
      </w:pPr>
    </w:lvl>
    <w:lvl w:ilvl="4" w:tplc="513A9612">
      <w:start w:val="1"/>
      <w:numFmt w:val="lowerLetter"/>
      <w:lvlText w:val="%5."/>
      <w:lvlJc w:val="left"/>
      <w:pPr>
        <w:tabs>
          <w:tab w:val="num" w:pos="3600"/>
        </w:tabs>
        <w:ind w:left="3600" w:hanging="360"/>
      </w:pPr>
    </w:lvl>
    <w:lvl w:ilvl="5" w:tplc="BAEEC4BC">
      <w:start w:val="1"/>
      <w:numFmt w:val="lowerLetter"/>
      <w:lvlText w:val="%6."/>
      <w:lvlJc w:val="left"/>
      <w:pPr>
        <w:tabs>
          <w:tab w:val="num" w:pos="4320"/>
        </w:tabs>
        <w:ind w:left="4320" w:hanging="360"/>
      </w:pPr>
    </w:lvl>
    <w:lvl w:ilvl="6" w:tplc="F65A7556">
      <w:start w:val="1"/>
      <w:numFmt w:val="lowerLetter"/>
      <w:lvlText w:val="%7."/>
      <w:lvlJc w:val="left"/>
      <w:pPr>
        <w:tabs>
          <w:tab w:val="num" w:pos="5040"/>
        </w:tabs>
        <w:ind w:left="5040" w:hanging="360"/>
      </w:pPr>
    </w:lvl>
    <w:lvl w:ilvl="7" w:tplc="CE400240">
      <w:start w:val="1"/>
      <w:numFmt w:val="lowerLetter"/>
      <w:lvlText w:val="%8."/>
      <w:lvlJc w:val="left"/>
      <w:pPr>
        <w:tabs>
          <w:tab w:val="num" w:pos="5760"/>
        </w:tabs>
        <w:ind w:left="5760" w:hanging="360"/>
      </w:pPr>
    </w:lvl>
    <w:lvl w:ilvl="8" w:tplc="AB08E970">
      <w:start w:val="1"/>
      <w:numFmt w:val="lowerLetter"/>
      <w:lvlText w:val="%9."/>
      <w:lvlJc w:val="left"/>
      <w:pPr>
        <w:tabs>
          <w:tab w:val="num" w:pos="6480"/>
        </w:tabs>
        <w:ind w:left="6480" w:hanging="360"/>
      </w:pPr>
    </w:lvl>
  </w:abstractNum>
  <w:abstractNum w:abstractNumId="1" w15:restartNumberingAfterBreak="0">
    <w:nsid w:val="0431046E"/>
    <w:multiLevelType w:val="hybridMultilevel"/>
    <w:tmpl w:val="753E70A4"/>
    <w:lvl w:ilvl="0" w:tplc="0409000F">
      <w:start w:val="1"/>
      <w:numFmt w:val="decimal"/>
      <w:lvlText w:val="%1."/>
      <w:lvlJc w:val="left"/>
      <w:pPr>
        <w:tabs>
          <w:tab w:val="num" w:pos="720"/>
        </w:tabs>
        <w:ind w:left="720" w:hanging="360"/>
      </w:pPr>
      <w:rPr>
        <w:rFonts w:hint="default"/>
      </w:rPr>
    </w:lvl>
    <w:lvl w:ilvl="1" w:tplc="DC8A4C8C">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9E3166"/>
    <w:multiLevelType w:val="hybridMultilevel"/>
    <w:tmpl w:val="8FEA8986"/>
    <w:lvl w:ilvl="0" w:tplc="DC8A4C8C">
      <w:start w:val="1"/>
      <w:numFmt w:val="lowerLetter"/>
      <w:lvlText w:val="(%1)"/>
      <w:lvlJc w:val="left"/>
      <w:pPr>
        <w:tabs>
          <w:tab w:val="num" w:pos="1455"/>
        </w:tabs>
        <w:ind w:left="145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AD60EB"/>
    <w:multiLevelType w:val="hybridMultilevel"/>
    <w:tmpl w:val="A9D6E56C"/>
    <w:lvl w:ilvl="0" w:tplc="18C821DA">
      <w:start w:val="1"/>
      <w:numFmt w:val="lowerLetter"/>
      <w:lvlText w:val="%1."/>
      <w:lvlJc w:val="left"/>
      <w:pPr>
        <w:tabs>
          <w:tab w:val="num" w:pos="720"/>
        </w:tabs>
        <w:ind w:left="720" w:hanging="360"/>
      </w:pPr>
    </w:lvl>
    <w:lvl w:ilvl="1" w:tplc="1520C550">
      <w:start w:val="1"/>
      <w:numFmt w:val="lowerLetter"/>
      <w:lvlText w:val="%2."/>
      <w:lvlJc w:val="left"/>
      <w:pPr>
        <w:tabs>
          <w:tab w:val="num" w:pos="1440"/>
        </w:tabs>
        <w:ind w:left="1440" w:hanging="360"/>
      </w:pPr>
    </w:lvl>
    <w:lvl w:ilvl="2" w:tplc="0B1A3078">
      <w:start w:val="1"/>
      <w:numFmt w:val="lowerRoman"/>
      <w:lvlText w:val="%3."/>
      <w:lvlJc w:val="right"/>
      <w:pPr>
        <w:tabs>
          <w:tab w:val="num" w:pos="2160"/>
        </w:tabs>
        <w:ind w:left="2160" w:hanging="360"/>
      </w:pPr>
    </w:lvl>
    <w:lvl w:ilvl="3" w:tplc="EB1E9F7C">
      <w:start w:val="1"/>
      <w:numFmt w:val="decimal"/>
      <w:lvlText w:val="%4."/>
      <w:lvlJc w:val="left"/>
      <w:pPr>
        <w:tabs>
          <w:tab w:val="num" w:pos="2880"/>
        </w:tabs>
        <w:ind w:left="2880" w:hanging="360"/>
      </w:pPr>
    </w:lvl>
    <w:lvl w:ilvl="4" w:tplc="E9E6BC6C">
      <w:start w:val="1"/>
      <w:numFmt w:val="lowerLetter"/>
      <w:lvlText w:val="%5."/>
      <w:lvlJc w:val="left"/>
      <w:pPr>
        <w:tabs>
          <w:tab w:val="num" w:pos="3600"/>
        </w:tabs>
        <w:ind w:left="3600" w:hanging="360"/>
      </w:pPr>
    </w:lvl>
    <w:lvl w:ilvl="5" w:tplc="1C52D696">
      <w:start w:val="1"/>
      <w:numFmt w:val="lowerLetter"/>
      <w:lvlText w:val="%6."/>
      <w:lvlJc w:val="left"/>
      <w:pPr>
        <w:tabs>
          <w:tab w:val="num" w:pos="4320"/>
        </w:tabs>
        <w:ind w:left="4320" w:hanging="360"/>
      </w:pPr>
    </w:lvl>
    <w:lvl w:ilvl="6" w:tplc="B186F15C">
      <w:start w:val="1"/>
      <w:numFmt w:val="lowerLetter"/>
      <w:lvlText w:val="%7."/>
      <w:lvlJc w:val="left"/>
      <w:pPr>
        <w:tabs>
          <w:tab w:val="num" w:pos="5040"/>
        </w:tabs>
        <w:ind w:left="5040" w:hanging="360"/>
      </w:pPr>
    </w:lvl>
    <w:lvl w:ilvl="7" w:tplc="127A3578">
      <w:start w:val="1"/>
      <w:numFmt w:val="lowerLetter"/>
      <w:lvlText w:val="%8."/>
      <w:lvlJc w:val="left"/>
      <w:pPr>
        <w:tabs>
          <w:tab w:val="num" w:pos="5760"/>
        </w:tabs>
        <w:ind w:left="5760" w:hanging="360"/>
      </w:pPr>
    </w:lvl>
    <w:lvl w:ilvl="8" w:tplc="9D8EFE54">
      <w:start w:val="1"/>
      <w:numFmt w:val="lowerLetter"/>
      <w:lvlText w:val="%9."/>
      <w:lvlJc w:val="left"/>
      <w:pPr>
        <w:tabs>
          <w:tab w:val="num" w:pos="6480"/>
        </w:tabs>
        <w:ind w:left="6480" w:hanging="360"/>
      </w:pPr>
    </w:lvl>
  </w:abstractNum>
  <w:abstractNum w:abstractNumId="4" w15:restartNumberingAfterBreak="0">
    <w:nsid w:val="12115020"/>
    <w:multiLevelType w:val="hybridMultilevel"/>
    <w:tmpl w:val="A184D362"/>
    <w:lvl w:ilvl="0" w:tplc="AF26E556">
      <w:start w:val="1"/>
      <w:numFmt w:val="lowerRoman"/>
      <w:lvlText w:val="(%1)"/>
      <w:lvlJc w:val="left"/>
      <w:pPr>
        <w:tabs>
          <w:tab w:val="num" w:pos="2160"/>
        </w:tabs>
        <w:ind w:left="2160" w:hanging="720"/>
      </w:pPr>
      <w:rPr>
        <w:rFonts w:hint="default"/>
      </w:rPr>
    </w:lvl>
    <w:lvl w:ilvl="1" w:tplc="15385D1C">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3C524D0"/>
    <w:multiLevelType w:val="hybridMultilevel"/>
    <w:tmpl w:val="FE9EAF94"/>
    <w:lvl w:ilvl="0" w:tplc="BBDEB8FC">
      <w:start w:val="1"/>
      <w:numFmt w:val="lowerLetter"/>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A10A3C"/>
    <w:multiLevelType w:val="hybridMultilevel"/>
    <w:tmpl w:val="5720BC72"/>
    <w:lvl w:ilvl="0" w:tplc="BBD8F444">
      <w:start w:val="1"/>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0DD6DBC"/>
    <w:multiLevelType w:val="hybridMultilevel"/>
    <w:tmpl w:val="1B620546"/>
    <w:lvl w:ilvl="0" w:tplc="93A496F4">
      <w:start w:val="1"/>
      <w:numFmt w:val="lowerLetter"/>
      <w:lvlText w:val="%1."/>
      <w:lvlJc w:val="left"/>
      <w:pPr>
        <w:tabs>
          <w:tab w:val="num" w:pos="720"/>
        </w:tabs>
        <w:ind w:left="720" w:hanging="360"/>
      </w:pPr>
    </w:lvl>
    <w:lvl w:ilvl="1" w:tplc="9A10C9A6">
      <w:start w:val="1"/>
      <w:numFmt w:val="lowerLetter"/>
      <w:lvlText w:val="%2."/>
      <w:lvlJc w:val="left"/>
      <w:pPr>
        <w:tabs>
          <w:tab w:val="num" w:pos="1440"/>
        </w:tabs>
        <w:ind w:left="1440" w:hanging="360"/>
      </w:pPr>
    </w:lvl>
    <w:lvl w:ilvl="2" w:tplc="624EC7FC">
      <w:start w:val="1"/>
      <w:numFmt w:val="lowerRoman"/>
      <w:lvlText w:val="%3."/>
      <w:lvlJc w:val="right"/>
      <w:pPr>
        <w:tabs>
          <w:tab w:val="num" w:pos="2160"/>
        </w:tabs>
        <w:ind w:left="2160" w:hanging="360"/>
      </w:pPr>
    </w:lvl>
    <w:lvl w:ilvl="3" w:tplc="BF128A74">
      <w:start w:val="1"/>
      <w:numFmt w:val="lowerLetter"/>
      <w:lvlText w:val="%4."/>
      <w:lvlJc w:val="left"/>
      <w:pPr>
        <w:tabs>
          <w:tab w:val="num" w:pos="2880"/>
        </w:tabs>
        <w:ind w:left="2880" w:hanging="360"/>
      </w:pPr>
    </w:lvl>
    <w:lvl w:ilvl="4" w:tplc="E8848E82">
      <w:start w:val="1"/>
      <w:numFmt w:val="lowerLetter"/>
      <w:lvlText w:val="%5."/>
      <w:lvlJc w:val="left"/>
      <w:pPr>
        <w:tabs>
          <w:tab w:val="num" w:pos="3600"/>
        </w:tabs>
        <w:ind w:left="3600" w:hanging="360"/>
      </w:pPr>
    </w:lvl>
    <w:lvl w:ilvl="5" w:tplc="B3B256B4">
      <w:start w:val="1"/>
      <w:numFmt w:val="lowerLetter"/>
      <w:lvlText w:val="%6."/>
      <w:lvlJc w:val="left"/>
      <w:pPr>
        <w:tabs>
          <w:tab w:val="num" w:pos="4320"/>
        </w:tabs>
        <w:ind w:left="4320" w:hanging="360"/>
      </w:pPr>
    </w:lvl>
    <w:lvl w:ilvl="6" w:tplc="B1163D74">
      <w:start w:val="1"/>
      <w:numFmt w:val="lowerLetter"/>
      <w:lvlText w:val="%7."/>
      <w:lvlJc w:val="left"/>
      <w:pPr>
        <w:tabs>
          <w:tab w:val="num" w:pos="5040"/>
        </w:tabs>
        <w:ind w:left="5040" w:hanging="360"/>
      </w:pPr>
    </w:lvl>
    <w:lvl w:ilvl="7" w:tplc="ECDEB13A">
      <w:start w:val="1"/>
      <w:numFmt w:val="lowerLetter"/>
      <w:lvlText w:val="%8."/>
      <w:lvlJc w:val="left"/>
      <w:pPr>
        <w:tabs>
          <w:tab w:val="num" w:pos="5760"/>
        </w:tabs>
        <w:ind w:left="5760" w:hanging="360"/>
      </w:pPr>
    </w:lvl>
    <w:lvl w:ilvl="8" w:tplc="9F8E8548">
      <w:start w:val="1"/>
      <w:numFmt w:val="lowerLetter"/>
      <w:lvlText w:val="%9."/>
      <w:lvlJc w:val="left"/>
      <w:pPr>
        <w:tabs>
          <w:tab w:val="num" w:pos="6480"/>
        </w:tabs>
        <w:ind w:left="6480" w:hanging="360"/>
      </w:pPr>
    </w:lvl>
  </w:abstractNum>
  <w:abstractNum w:abstractNumId="8" w15:restartNumberingAfterBreak="0">
    <w:nsid w:val="251C6D48"/>
    <w:multiLevelType w:val="multilevel"/>
    <w:tmpl w:val="AB1CCBCA"/>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15:restartNumberingAfterBreak="0">
    <w:nsid w:val="2D1B212D"/>
    <w:multiLevelType w:val="hybridMultilevel"/>
    <w:tmpl w:val="F9A85A66"/>
    <w:lvl w:ilvl="0" w:tplc="D8969BF2">
      <w:start w:val="1"/>
      <w:numFmt w:val="lowerRoman"/>
      <w:lvlText w:val="(%1)"/>
      <w:lvlJc w:val="left"/>
      <w:pPr>
        <w:tabs>
          <w:tab w:val="num" w:pos="2520"/>
        </w:tabs>
        <w:ind w:left="2520" w:hanging="10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E605C6C"/>
    <w:multiLevelType w:val="hybridMultilevel"/>
    <w:tmpl w:val="D5F255AC"/>
    <w:lvl w:ilvl="0" w:tplc="DC8A4C8C">
      <w:start w:val="1"/>
      <w:numFmt w:val="lowerLetter"/>
      <w:lvlText w:val="(%1)"/>
      <w:lvlJc w:val="left"/>
      <w:pPr>
        <w:tabs>
          <w:tab w:val="num" w:pos="1455"/>
        </w:tabs>
        <w:ind w:left="145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36067A"/>
    <w:multiLevelType w:val="hybridMultilevel"/>
    <w:tmpl w:val="3D66C98C"/>
    <w:lvl w:ilvl="0" w:tplc="6B2E64DA">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AD0465"/>
    <w:multiLevelType w:val="hybridMultilevel"/>
    <w:tmpl w:val="7BBEBB8C"/>
    <w:lvl w:ilvl="0" w:tplc="BBDEB8FC">
      <w:start w:val="1"/>
      <w:numFmt w:val="lowerLetter"/>
      <w:lvlText w:val="%1."/>
      <w:lvlJc w:val="left"/>
      <w:pPr>
        <w:tabs>
          <w:tab w:val="num" w:pos="720"/>
        </w:tabs>
        <w:ind w:left="720" w:hanging="360"/>
      </w:pPr>
      <w:rPr>
        <w:rFonts w:ascii="Times New Roman" w:hAnsi="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7A3564"/>
    <w:multiLevelType w:val="singleLevel"/>
    <w:tmpl w:val="0E2AA774"/>
    <w:lvl w:ilvl="0">
      <w:start w:val="1"/>
      <w:numFmt w:val="lowerLetter"/>
      <w:lvlText w:val="(%1)"/>
      <w:lvlJc w:val="left"/>
      <w:pPr>
        <w:tabs>
          <w:tab w:val="num" w:pos="1080"/>
        </w:tabs>
        <w:ind w:left="1080" w:hanging="360"/>
      </w:pPr>
      <w:rPr>
        <w:rFonts w:hint="default"/>
        <w:u w:val="none"/>
      </w:rPr>
    </w:lvl>
  </w:abstractNum>
  <w:abstractNum w:abstractNumId="14" w15:restartNumberingAfterBreak="0">
    <w:nsid w:val="3E795DDC"/>
    <w:multiLevelType w:val="hybridMultilevel"/>
    <w:tmpl w:val="1CCAF278"/>
    <w:lvl w:ilvl="0" w:tplc="6A98AE1C">
      <w:start w:val="1"/>
      <w:numFmt w:val="lowerLetter"/>
      <w:lvlText w:val="%1."/>
      <w:lvlJc w:val="left"/>
      <w:pPr>
        <w:tabs>
          <w:tab w:val="num" w:pos="720"/>
        </w:tabs>
        <w:ind w:left="720" w:hanging="360"/>
      </w:pPr>
    </w:lvl>
    <w:lvl w:ilvl="1" w:tplc="D6921726">
      <w:start w:val="1"/>
      <w:numFmt w:val="lowerLetter"/>
      <w:lvlText w:val="%2."/>
      <w:lvlJc w:val="left"/>
      <w:pPr>
        <w:tabs>
          <w:tab w:val="num" w:pos="1440"/>
        </w:tabs>
        <w:ind w:left="1440" w:hanging="360"/>
      </w:pPr>
    </w:lvl>
    <w:lvl w:ilvl="2" w:tplc="7AF698B0">
      <w:start w:val="1"/>
      <w:numFmt w:val="lowerLetter"/>
      <w:lvlText w:val="%3."/>
      <w:lvlJc w:val="left"/>
      <w:pPr>
        <w:tabs>
          <w:tab w:val="num" w:pos="2160"/>
        </w:tabs>
        <w:ind w:left="2160" w:hanging="360"/>
      </w:pPr>
    </w:lvl>
    <w:lvl w:ilvl="3" w:tplc="29A85F44">
      <w:start w:val="1"/>
      <w:numFmt w:val="lowerLetter"/>
      <w:lvlText w:val="%4."/>
      <w:lvlJc w:val="left"/>
      <w:pPr>
        <w:tabs>
          <w:tab w:val="num" w:pos="2880"/>
        </w:tabs>
        <w:ind w:left="2880" w:hanging="360"/>
      </w:pPr>
    </w:lvl>
    <w:lvl w:ilvl="4" w:tplc="2AA8D3AE">
      <w:start w:val="1"/>
      <w:numFmt w:val="lowerLetter"/>
      <w:lvlText w:val="%5."/>
      <w:lvlJc w:val="left"/>
      <w:pPr>
        <w:tabs>
          <w:tab w:val="num" w:pos="3600"/>
        </w:tabs>
        <w:ind w:left="3600" w:hanging="360"/>
      </w:pPr>
    </w:lvl>
    <w:lvl w:ilvl="5" w:tplc="563CA8BE">
      <w:start w:val="1"/>
      <w:numFmt w:val="lowerLetter"/>
      <w:lvlText w:val="%6."/>
      <w:lvlJc w:val="left"/>
      <w:pPr>
        <w:tabs>
          <w:tab w:val="num" w:pos="4320"/>
        </w:tabs>
        <w:ind w:left="4320" w:hanging="360"/>
      </w:pPr>
    </w:lvl>
    <w:lvl w:ilvl="6" w:tplc="073ABAF4">
      <w:start w:val="1"/>
      <w:numFmt w:val="lowerLetter"/>
      <w:lvlText w:val="%7."/>
      <w:lvlJc w:val="left"/>
      <w:pPr>
        <w:tabs>
          <w:tab w:val="num" w:pos="5040"/>
        </w:tabs>
        <w:ind w:left="5040" w:hanging="360"/>
      </w:pPr>
    </w:lvl>
    <w:lvl w:ilvl="7" w:tplc="ACCA2F16">
      <w:start w:val="1"/>
      <w:numFmt w:val="lowerLetter"/>
      <w:lvlText w:val="%8."/>
      <w:lvlJc w:val="left"/>
      <w:pPr>
        <w:tabs>
          <w:tab w:val="num" w:pos="5760"/>
        </w:tabs>
        <w:ind w:left="5760" w:hanging="360"/>
      </w:pPr>
    </w:lvl>
    <w:lvl w:ilvl="8" w:tplc="C376F844">
      <w:start w:val="1"/>
      <w:numFmt w:val="lowerLetter"/>
      <w:lvlText w:val="%9."/>
      <w:lvlJc w:val="left"/>
      <w:pPr>
        <w:tabs>
          <w:tab w:val="num" w:pos="6480"/>
        </w:tabs>
        <w:ind w:left="6480" w:hanging="360"/>
      </w:pPr>
    </w:lvl>
  </w:abstractNum>
  <w:abstractNum w:abstractNumId="15" w15:restartNumberingAfterBreak="0">
    <w:nsid w:val="41CF6BAE"/>
    <w:multiLevelType w:val="hybridMultilevel"/>
    <w:tmpl w:val="922AE0FA"/>
    <w:lvl w:ilvl="0" w:tplc="7040D914">
      <w:start w:val="1"/>
      <w:numFmt w:val="lowerLetter"/>
      <w:lvlText w:val="%1."/>
      <w:lvlJc w:val="left"/>
      <w:pPr>
        <w:tabs>
          <w:tab w:val="num" w:pos="720"/>
        </w:tabs>
        <w:ind w:left="720" w:hanging="360"/>
      </w:pPr>
    </w:lvl>
    <w:lvl w:ilvl="1" w:tplc="4D261692">
      <w:start w:val="1"/>
      <w:numFmt w:val="lowerLetter"/>
      <w:lvlText w:val="%2."/>
      <w:lvlJc w:val="left"/>
      <w:pPr>
        <w:tabs>
          <w:tab w:val="num" w:pos="1440"/>
        </w:tabs>
        <w:ind w:left="1440" w:hanging="360"/>
      </w:pPr>
    </w:lvl>
    <w:lvl w:ilvl="2" w:tplc="4CA0F2CC">
      <w:start w:val="1"/>
      <w:numFmt w:val="lowerLetter"/>
      <w:lvlText w:val="%3."/>
      <w:lvlJc w:val="left"/>
      <w:pPr>
        <w:tabs>
          <w:tab w:val="num" w:pos="2160"/>
        </w:tabs>
        <w:ind w:left="2160" w:hanging="360"/>
      </w:pPr>
    </w:lvl>
    <w:lvl w:ilvl="3" w:tplc="19E265F2">
      <w:start w:val="1"/>
      <w:numFmt w:val="lowerLetter"/>
      <w:lvlText w:val="%4."/>
      <w:lvlJc w:val="left"/>
      <w:pPr>
        <w:tabs>
          <w:tab w:val="num" w:pos="2880"/>
        </w:tabs>
        <w:ind w:left="2880" w:hanging="360"/>
      </w:pPr>
    </w:lvl>
    <w:lvl w:ilvl="4" w:tplc="5DEA7800">
      <w:start w:val="1"/>
      <w:numFmt w:val="lowerLetter"/>
      <w:lvlText w:val="%5."/>
      <w:lvlJc w:val="left"/>
      <w:pPr>
        <w:tabs>
          <w:tab w:val="num" w:pos="3600"/>
        </w:tabs>
        <w:ind w:left="3600" w:hanging="360"/>
      </w:pPr>
    </w:lvl>
    <w:lvl w:ilvl="5" w:tplc="F79E1C8E">
      <w:start w:val="1"/>
      <w:numFmt w:val="lowerLetter"/>
      <w:lvlText w:val="%6."/>
      <w:lvlJc w:val="left"/>
      <w:pPr>
        <w:tabs>
          <w:tab w:val="num" w:pos="4320"/>
        </w:tabs>
        <w:ind w:left="4320" w:hanging="360"/>
      </w:pPr>
    </w:lvl>
    <w:lvl w:ilvl="6" w:tplc="E062B4CE">
      <w:start w:val="1"/>
      <w:numFmt w:val="lowerLetter"/>
      <w:lvlText w:val="%7."/>
      <w:lvlJc w:val="left"/>
      <w:pPr>
        <w:tabs>
          <w:tab w:val="num" w:pos="5040"/>
        </w:tabs>
        <w:ind w:left="5040" w:hanging="360"/>
      </w:pPr>
    </w:lvl>
    <w:lvl w:ilvl="7" w:tplc="BF8A825C">
      <w:start w:val="1"/>
      <w:numFmt w:val="lowerLetter"/>
      <w:lvlText w:val="%8."/>
      <w:lvlJc w:val="left"/>
      <w:pPr>
        <w:tabs>
          <w:tab w:val="num" w:pos="5760"/>
        </w:tabs>
        <w:ind w:left="5760" w:hanging="360"/>
      </w:pPr>
    </w:lvl>
    <w:lvl w:ilvl="8" w:tplc="A9C2177C">
      <w:start w:val="1"/>
      <w:numFmt w:val="lowerLetter"/>
      <w:lvlText w:val="%9."/>
      <w:lvlJc w:val="left"/>
      <w:pPr>
        <w:tabs>
          <w:tab w:val="num" w:pos="6480"/>
        </w:tabs>
        <w:ind w:left="6480" w:hanging="360"/>
      </w:pPr>
    </w:lvl>
  </w:abstractNum>
  <w:abstractNum w:abstractNumId="16" w15:restartNumberingAfterBreak="0">
    <w:nsid w:val="46BB3E90"/>
    <w:multiLevelType w:val="hybridMultilevel"/>
    <w:tmpl w:val="D9EE3AEA"/>
    <w:lvl w:ilvl="0" w:tplc="A282F684">
      <w:start w:val="1"/>
      <w:numFmt w:val="lowerRoman"/>
      <w:lvlText w:val="%1."/>
      <w:lvlJc w:val="left"/>
      <w:pPr>
        <w:tabs>
          <w:tab w:val="num" w:pos="108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15:restartNumberingAfterBreak="0">
    <w:nsid w:val="495F011D"/>
    <w:multiLevelType w:val="multilevel"/>
    <w:tmpl w:val="9F7E3AA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2520"/>
        </w:tabs>
        <w:ind w:left="2520" w:hanging="36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8" w15:restartNumberingAfterBreak="0">
    <w:nsid w:val="4B45659A"/>
    <w:multiLevelType w:val="hybridMultilevel"/>
    <w:tmpl w:val="13F63DA8"/>
    <w:lvl w:ilvl="0" w:tplc="BBDEB8FC">
      <w:start w:val="1"/>
      <w:numFmt w:val="lowerLetter"/>
      <w:lvlText w:val="%1."/>
      <w:lvlJc w:val="left"/>
      <w:pPr>
        <w:tabs>
          <w:tab w:val="num" w:pos="720"/>
        </w:tabs>
        <w:ind w:left="720" w:hanging="360"/>
      </w:pPr>
      <w:rPr>
        <w:rFonts w:ascii="Times New Roman" w:hAnsi="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435714"/>
    <w:multiLevelType w:val="hybridMultilevel"/>
    <w:tmpl w:val="DA882AD4"/>
    <w:lvl w:ilvl="0" w:tplc="7EA2B164">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50A34027"/>
    <w:multiLevelType w:val="singleLevel"/>
    <w:tmpl w:val="C03400B0"/>
    <w:lvl w:ilvl="0">
      <w:start w:val="1"/>
      <w:numFmt w:val="lowerRoman"/>
      <w:lvlText w:val="(%1)"/>
      <w:lvlJc w:val="left"/>
      <w:pPr>
        <w:tabs>
          <w:tab w:val="num" w:pos="2160"/>
        </w:tabs>
        <w:ind w:left="2160" w:hanging="720"/>
      </w:pPr>
      <w:rPr>
        <w:rFonts w:hint="default"/>
      </w:rPr>
    </w:lvl>
  </w:abstractNum>
  <w:abstractNum w:abstractNumId="21" w15:restartNumberingAfterBreak="0">
    <w:nsid w:val="591E0E4E"/>
    <w:multiLevelType w:val="hybridMultilevel"/>
    <w:tmpl w:val="CFFC830A"/>
    <w:lvl w:ilvl="0" w:tplc="C0AC0EF2">
      <w:start w:val="1"/>
      <w:numFmt w:val="lowerLetter"/>
      <w:lvlText w:val="%1."/>
      <w:lvlJc w:val="left"/>
      <w:pPr>
        <w:tabs>
          <w:tab w:val="num" w:pos="720"/>
        </w:tabs>
        <w:ind w:left="720" w:hanging="360"/>
      </w:pPr>
    </w:lvl>
    <w:lvl w:ilvl="1" w:tplc="A264899C">
      <w:start w:val="1"/>
      <w:numFmt w:val="lowerLetter"/>
      <w:lvlText w:val="%2."/>
      <w:lvlJc w:val="left"/>
      <w:pPr>
        <w:tabs>
          <w:tab w:val="num" w:pos="1440"/>
        </w:tabs>
        <w:ind w:left="1440" w:hanging="360"/>
      </w:pPr>
    </w:lvl>
    <w:lvl w:ilvl="2" w:tplc="BC1C2356">
      <w:start w:val="1"/>
      <w:numFmt w:val="lowerRoman"/>
      <w:lvlText w:val="%3."/>
      <w:lvlJc w:val="right"/>
      <w:pPr>
        <w:tabs>
          <w:tab w:val="num" w:pos="2160"/>
        </w:tabs>
        <w:ind w:left="2160" w:hanging="360"/>
      </w:pPr>
    </w:lvl>
    <w:lvl w:ilvl="3" w:tplc="FF9C93EC">
      <w:start w:val="1"/>
      <w:numFmt w:val="lowerLetter"/>
      <w:lvlText w:val="%4."/>
      <w:lvlJc w:val="left"/>
      <w:pPr>
        <w:tabs>
          <w:tab w:val="num" w:pos="2880"/>
        </w:tabs>
        <w:ind w:left="2880" w:hanging="360"/>
      </w:pPr>
    </w:lvl>
    <w:lvl w:ilvl="4" w:tplc="3938A1EC">
      <w:start w:val="1"/>
      <w:numFmt w:val="lowerLetter"/>
      <w:lvlText w:val="%5."/>
      <w:lvlJc w:val="left"/>
      <w:pPr>
        <w:tabs>
          <w:tab w:val="num" w:pos="3600"/>
        </w:tabs>
        <w:ind w:left="3600" w:hanging="360"/>
      </w:pPr>
    </w:lvl>
    <w:lvl w:ilvl="5" w:tplc="4560E176">
      <w:start w:val="1"/>
      <w:numFmt w:val="lowerLetter"/>
      <w:lvlText w:val="%6."/>
      <w:lvlJc w:val="left"/>
      <w:pPr>
        <w:tabs>
          <w:tab w:val="num" w:pos="4320"/>
        </w:tabs>
        <w:ind w:left="4320" w:hanging="360"/>
      </w:pPr>
    </w:lvl>
    <w:lvl w:ilvl="6" w:tplc="2BC22A48">
      <w:start w:val="1"/>
      <w:numFmt w:val="lowerLetter"/>
      <w:lvlText w:val="%7."/>
      <w:lvlJc w:val="left"/>
      <w:pPr>
        <w:tabs>
          <w:tab w:val="num" w:pos="5040"/>
        </w:tabs>
        <w:ind w:left="5040" w:hanging="360"/>
      </w:pPr>
    </w:lvl>
    <w:lvl w:ilvl="7" w:tplc="54269EB6">
      <w:start w:val="1"/>
      <w:numFmt w:val="lowerLetter"/>
      <w:lvlText w:val="%8."/>
      <w:lvlJc w:val="left"/>
      <w:pPr>
        <w:tabs>
          <w:tab w:val="num" w:pos="5760"/>
        </w:tabs>
        <w:ind w:left="5760" w:hanging="360"/>
      </w:pPr>
    </w:lvl>
    <w:lvl w:ilvl="8" w:tplc="5A54A600">
      <w:start w:val="1"/>
      <w:numFmt w:val="lowerLetter"/>
      <w:lvlText w:val="%9."/>
      <w:lvlJc w:val="left"/>
      <w:pPr>
        <w:tabs>
          <w:tab w:val="num" w:pos="6480"/>
        </w:tabs>
        <w:ind w:left="6480" w:hanging="360"/>
      </w:pPr>
    </w:lvl>
  </w:abstractNum>
  <w:abstractNum w:abstractNumId="22" w15:restartNumberingAfterBreak="0">
    <w:nsid w:val="5AFA73C7"/>
    <w:multiLevelType w:val="hybridMultilevel"/>
    <w:tmpl w:val="B5E249CA"/>
    <w:lvl w:ilvl="0" w:tplc="17EAF33E">
      <w:start w:val="1"/>
      <w:numFmt w:val="lowerLetter"/>
      <w:lvlText w:val="%1."/>
      <w:lvlJc w:val="left"/>
      <w:pPr>
        <w:tabs>
          <w:tab w:val="num" w:pos="720"/>
        </w:tabs>
        <w:ind w:left="720" w:hanging="360"/>
      </w:pPr>
    </w:lvl>
    <w:lvl w:ilvl="1" w:tplc="200E352A">
      <w:start w:val="1"/>
      <w:numFmt w:val="lowerLetter"/>
      <w:lvlText w:val="%2."/>
      <w:lvlJc w:val="left"/>
      <w:pPr>
        <w:tabs>
          <w:tab w:val="num" w:pos="1440"/>
        </w:tabs>
        <w:ind w:left="1440" w:hanging="360"/>
      </w:pPr>
    </w:lvl>
    <w:lvl w:ilvl="2" w:tplc="054EF9EE">
      <w:start w:val="1"/>
      <w:numFmt w:val="lowerRoman"/>
      <w:lvlText w:val="%3."/>
      <w:lvlJc w:val="right"/>
      <w:pPr>
        <w:tabs>
          <w:tab w:val="num" w:pos="2160"/>
        </w:tabs>
        <w:ind w:left="2160" w:hanging="360"/>
      </w:pPr>
    </w:lvl>
    <w:lvl w:ilvl="3" w:tplc="B0B6AEAC">
      <w:start w:val="1"/>
      <w:numFmt w:val="lowerLetter"/>
      <w:lvlText w:val="%4."/>
      <w:lvlJc w:val="left"/>
      <w:pPr>
        <w:tabs>
          <w:tab w:val="num" w:pos="2880"/>
        </w:tabs>
        <w:ind w:left="2880" w:hanging="360"/>
      </w:pPr>
    </w:lvl>
    <w:lvl w:ilvl="4" w:tplc="774C34AE">
      <w:start w:val="1"/>
      <w:numFmt w:val="lowerLetter"/>
      <w:lvlText w:val="%5."/>
      <w:lvlJc w:val="left"/>
      <w:pPr>
        <w:tabs>
          <w:tab w:val="num" w:pos="3600"/>
        </w:tabs>
        <w:ind w:left="3600" w:hanging="360"/>
      </w:pPr>
    </w:lvl>
    <w:lvl w:ilvl="5" w:tplc="4FD8912E">
      <w:start w:val="1"/>
      <w:numFmt w:val="lowerLetter"/>
      <w:lvlText w:val="%6."/>
      <w:lvlJc w:val="left"/>
      <w:pPr>
        <w:tabs>
          <w:tab w:val="num" w:pos="4320"/>
        </w:tabs>
        <w:ind w:left="4320" w:hanging="360"/>
      </w:pPr>
    </w:lvl>
    <w:lvl w:ilvl="6" w:tplc="0F5CA656">
      <w:start w:val="1"/>
      <w:numFmt w:val="lowerLetter"/>
      <w:lvlText w:val="%7."/>
      <w:lvlJc w:val="left"/>
      <w:pPr>
        <w:tabs>
          <w:tab w:val="num" w:pos="5040"/>
        </w:tabs>
        <w:ind w:left="5040" w:hanging="360"/>
      </w:pPr>
    </w:lvl>
    <w:lvl w:ilvl="7" w:tplc="D34A4AF2">
      <w:start w:val="1"/>
      <w:numFmt w:val="lowerLetter"/>
      <w:lvlText w:val="%8."/>
      <w:lvlJc w:val="left"/>
      <w:pPr>
        <w:tabs>
          <w:tab w:val="num" w:pos="5760"/>
        </w:tabs>
        <w:ind w:left="5760" w:hanging="360"/>
      </w:pPr>
    </w:lvl>
    <w:lvl w:ilvl="8" w:tplc="A538F7C6">
      <w:start w:val="1"/>
      <w:numFmt w:val="lowerLetter"/>
      <w:lvlText w:val="%9."/>
      <w:lvlJc w:val="left"/>
      <w:pPr>
        <w:tabs>
          <w:tab w:val="num" w:pos="6480"/>
        </w:tabs>
        <w:ind w:left="6480" w:hanging="360"/>
      </w:pPr>
    </w:lvl>
  </w:abstractNum>
  <w:abstractNum w:abstractNumId="23" w15:restartNumberingAfterBreak="0">
    <w:nsid w:val="5E314A56"/>
    <w:multiLevelType w:val="hybridMultilevel"/>
    <w:tmpl w:val="0C84A676"/>
    <w:lvl w:ilvl="0" w:tplc="A282F684">
      <w:start w:val="1"/>
      <w:numFmt w:val="lowerRoman"/>
      <w:lvlText w:val="%1."/>
      <w:lvlJc w:val="left"/>
      <w:pPr>
        <w:tabs>
          <w:tab w:val="num" w:pos="108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4" w15:restartNumberingAfterBreak="0">
    <w:nsid w:val="5EC61F40"/>
    <w:multiLevelType w:val="hybridMultilevel"/>
    <w:tmpl w:val="2842DCEC"/>
    <w:lvl w:ilvl="0" w:tplc="C03400B0">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5303A81"/>
    <w:multiLevelType w:val="hybridMultilevel"/>
    <w:tmpl w:val="93DE28D0"/>
    <w:lvl w:ilvl="0" w:tplc="1270A6FC">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66D0793C"/>
    <w:multiLevelType w:val="hybridMultilevel"/>
    <w:tmpl w:val="8AA8D492"/>
    <w:lvl w:ilvl="0" w:tplc="BBDEB8FC">
      <w:start w:val="1"/>
      <w:numFmt w:val="lowerLetter"/>
      <w:lvlText w:val="%1."/>
      <w:lvlJc w:val="left"/>
      <w:pPr>
        <w:tabs>
          <w:tab w:val="num" w:pos="720"/>
        </w:tabs>
        <w:ind w:left="720" w:hanging="360"/>
      </w:pPr>
      <w:rPr>
        <w:rFonts w:ascii="Times New Roman" w:hAnsi="Times New Roman" w:hint="default"/>
      </w:rPr>
    </w:lvl>
    <w:lvl w:ilvl="1" w:tplc="A282F684">
      <w:start w:val="1"/>
      <w:numFmt w:val="lowerRoman"/>
      <w:lvlText w:val="%2."/>
      <w:lvlJc w:val="left"/>
      <w:pPr>
        <w:tabs>
          <w:tab w:val="num" w:pos="180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7322514"/>
    <w:multiLevelType w:val="singleLevel"/>
    <w:tmpl w:val="440E4992"/>
    <w:lvl w:ilvl="0">
      <w:start w:val="1"/>
      <w:numFmt w:val="lowerLetter"/>
      <w:lvlText w:val="(%1)"/>
      <w:lvlJc w:val="left"/>
      <w:pPr>
        <w:tabs>
          <w:tab w:val="num" w:pos="1080"/>
        </w:tabs>
        <w:ind w:left="1080" w:hanging="360"/>
      </w:pPr>
      <w:rPr>
        <w:rFonts w:hint="default"/>
      </w:rPr>
    </w:lvl>
  </w:abstractNum>
  <w:abstractNum w:abstractNumId="28" w15:restartNumberingAfterBreak="0">
    <w:nsid w:val="695A7FA1"/>
    <w:multiLevelType w:val="hybridMultilevel"/>
    <w:tmpl w:val="7144E1C2"/>
    <w:lvl w:ilvl="0" w:tplc="68B42896">
      <w:start w:val="4"/>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705D73A2"/>
    <w:multiLevelType w:val="hybridMultilevel"/>
    <w:tmpl w:val="53FAEE8A"/>
    <w:lvl w:ilvl="0" w:tplc="1520B47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3607A96"/>
    <w:multiLevelType w:val="hybridMultilevel"/>
    <w:tmpl w:val="AB08DAFE"/>
    <w:lvl w:ilvl="0" w:tplc="C9DA4BB4">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1" w15:restartNumberingAfterBreak="0">
    <w:nsid w:val="76FA27D0"/>
    <w:multiLevelType w:val="hybridMultilevel"/>
    <w:tmpl w:val="197AE322"/>
    <w:lvl w:ilvl="0" w:tplc="12CC856E">
      <w:start w:val="1"/>
      <w:numFmt w:val="lowerLetter"/>
      <w:lvlText w:val="%1."/>
      <w:lvlJc w:val="left"/>
      <w:pPr>
        <w:tabs>
          <w:tab w:val="num" w:pos="720"/>
        </w:tabs>
        <w:ind w:left="720" w:hanging="360"/>
      </w:pPr>
    </w:lvl>
    <w:lvl w:ilvl="1" w:tplc="6B2E64DA">
      <w:start w:val="1"/>
      <w:numFmt w:val="lowerLetter"/>
      <w:lvlText w:val="%2."/>
      <w:lvlJc w:val="left"/>
      <w:pPr>
        <w:tabs>
          <w:tab w:val="num" w:pos="1440"/>
        </w:tabs>
        <w:ind w:left="1440" w:hanging="360"/>
      </w:pPr>
    </w:lvl>
    <w:lvl w:ilvl="2" w:tplc="947264B6">
      <w:start w:val="1"/>
      <w:numFmt w:val="lowerRoman"/>
      <w:lvlText w:val="%3."/>
      <w:lvlJc w:val="right"/>
      <w:pPr>
        <w:tabs>
          <w:tab w:val="num" w:pos="2160"/>
        </w:tabs>
        <w:ind w:left="2160" w:hanging="360"/>
      </w:pPr>
    </w:lvl>
    <w:lvl w:ilvl="3" w:tplc="1722BF98">
      <w:start w:val="1"/>
      <w:numFmt w:val="lowerLetter"/>
      <w:lvlText w:val="%4."/>
      <w:lvlJc w:val="left"/>
      <w:pPr>
        <w:tabs>
          <w:tab w:val="num" w:pos="2880"/>
        </w:tabs>
        <w:ind w:left="2880" w:hanging="360"/>
      </w:pPr>
    </w:lvl>
    <w:lvl w:ilvl="4" w:tplc="B706F2B2">
      <w:start w:val="1"/>
      <w:numFmt w:val="lowerLetter"/>
      <w:lvlText w:val="%5."/>
      <w:lvlJc w:val="left"/>
      <w:pPr>
        <w:tabs>
          <w:tab w:val="num" w:pos="3600"/>
        </w:tabs>
        <w:ind w:left="3600" w:hanging="360"/>
      </w:pPr>
    </w:lvl>
    <w:lvl w:ilvl="5" w:tplc="20083876">
      <w:start w:val="1"/>
      <w:numFmt w:val="lowerLetter"/>
      <w:lvlText w:val="%6."/>
      <w:lvlJc w:val="left"/>
      <w:pPr>
        <w:tabs>
          <w:tab w:val="num" w:pos="4320"/>
        </w:tabs>
        <w:ind w:left="4320" w:hanging="360"/>
      </w:pPr>
    </w:lvl>
    <w:lvl w:ilvl="6" w:tplc="5116391A">
      <w:start w:val="1"/>
      <w:numFmt w:val="lowerLetter"/>
      <w:lvlText w:val="%7."/>
      <w:lvlJc w:val="left"/>
      <w:pPr>
        <w:tabs>
          <w:tab w:val="num" w:pos="5040"/>
        </w:tabs>
        <w:ind w:left="5040" w:hanging="360"/>
      </w:pPr>
    </w:lvl>
    <w:lvl w:ilvl="7" w:tplc="0144E380">
      <w:start w:val="1"/>
      <w:numFmt w:val="lowerLetter"/>
      <w:lvlText w:val="%8."/>
      <w:lvlJc w:val="left"/>
      <w:pPr>
        <w:tabs>
          <w:tab w:val="num" w:pos="5760"/>
        </w:tabs>
        <w:ind w:left="5760" w:hanging="360"/>
      </w:pPr>
    </w:lvl>
    <w:lvl w:ilvl="8" w:tplc="4C386D68">
      <w:start w:val="1"/>
      <w:numFmt w:val="lowerLetter"/>
      <w:lvlText w:val="%9."/>
      <w:lvlJc w:val="left"/>
      <w:pPr>
        <w:tabs>
          <w:tab w:val="num" w:pos="6480"/>
        </w:tabs>
        <w:ind w:left="6480" w:hanging="360"/>
      </w:pPr>
    </w:lvl>
  </w:abstractNum>
  <w:abstractNum w:abstractNumId="32" w15:restartNumberingAfterBreak="0">
    <w:nsid w:val="78DB3508"/>
    <w:multiLevelType w:val="singleLevel"/>
    <w:tmpl w:val="42BC809E"/>
    <w:lvl w:ilvl="0">
      <w:start w:val="1"/>
      <w:numFmt w:val="lowerLetter"/>
      <w:lvlText w:val="(%1)"/>
      <w:lvlJc w:val="left"/>
      <w:pPr>
        <w:tabs>
          <w:tab w:val="num" w:pos="1080"/>
        </w:tabs>
        <w:ind w:left="1080" w:hanging="360"/>
      </w:pPr>
      <w:rPr>
        <w:rFonts w:hint="default"/>
      </w:rPr>
    </w:lvl>
  </w:abstractNum>
  <w:abstractNum w:abstractNumId="33" w15:restartNumberingAfterBreak="0">
    <w:nsid w:val="7A2F3E68"/>
    <w:multiLevelType w:val="hybridMultilevel"/>
    <w:tmpl w:val="D9D66F14"/>
    <w:lvl w:ilvl="0" w:tplc="DF30B414">
      <w:start w:val="1"/>
      <w:numFmt w:val="lowerLetter"/>
      <w:lvlText w:val="%1."/>
      <w:lvlJc w:val="left"/>
      <w:pPr>
        <w:tabs>
          <w:tab w:val="num" w:pos="720"/>
        </w:tabs>
        <w:ind w:left="720" w:hanging="360"/>
      </w:pPr>
    </w:lvl>
    <w:lvl w:ilvl="1" w:tplc="E3F85EB2">
      <w:start w:val="1"/>
      <w:numFmt w:val="lowerLetter"/>
      <w:lvlText w:val="%2."/>
      <w:lvlJc w:val="left"/>
      <w:pPr>
        <w:tabs>
          <w:tab w:val="num" w:pos="1440"/>
        </w:tabs>
        <w:ind w:left="1440" w:hanging="360"/>
      </w:pPr>
    </w:lvl>
    <w:lvl w:ilvl="2" w:tplc="31D66D32">
      <w:start w:val="1"/>
      <w:numFmt w:val="lowerRoman"/>
      <w:lvlText w:val="%3."/>
      <w:lvlJc w:val="right"/>
      <w:pPr>
        <w:tabs>
          <w:tab w:val="num" w:pos="2160"/>
        </w:tabs>
        <w:ind w:left="2160" w:hanging="360"/>
      </w:pPr>
    </w:lvl>
    <w:lvl w:ilvl="3" w:tplc="9F307FFE">
      <w:start w:val="1"/>
      <w:numFmt w:val="lowerLetter"/>
      <w:lvlText w:val="%4."/>
      <w:lvlJc w:val="left"/>
      <w:pPr>
        <w:tabs>
          <w:tab w:val="num" w:pos="2880"/>
        </w:tabs>
        <w:ind w:left="2880" w:hanging="360"/>
      </w:pPr>
    </w:lvl>
    <w:lvl w:ilvl="4" w:tplc="9B8493DE">
      <w:start w:val="1"/>
      <w:numFmt w:val="lowerLetter"/>
      <w:lvlText w:val="%5."/>
      <w:lvlJc w:val="left"/>
      <w:pPr>
        <w:tabs>
          <w:tab w:val="num" w:pos="3600"/>
        </w:tabs>
        <w:ind w:left="3600" w:hanging="360"/>
      </w:pPr>
    </w:lvl>
    <w:lvl w:ilvl="5" w:tplc="34C00250">
      <w:start w:val="1"/>
      <w:numFmt w:val="lowerLetter"/>
      <w:lvlText w:val="%6."/>
      <w:lvlJc w:val="left"/>
      <w:pPr>
        <w:tabs>
          <w:tab w:val="num" w:pos="4320"/>
        </w:tabs>
        <w:ind w:left="4320" w:hanging="360"/>
      </w:pPr>
    </w:lvl>
    <w:lvl w:ilvl="6" w:tplc="F5DA7620">
      <w:start w:val="1"/>
      <w:numFmt w:val="lowerLetter"/>
      <w:lvlText w:val="%7."/>
      <w:lvlJc w:val="left"/>
      <w:pPr>
        <w:tabs>
          <w:tab w:val="num" w:pos="5040"/>
        </w:tabs>
        <w:ind w:left="5040" w:hanging="360"/>
      </w:pPr>
    </w:lvl>
    <w:lvl w:ilvl="7" w:tplc="2AF42050">
      <w:start w:val="1"/>
      <w:numFmt w:val="lowerLetter"/>
      <w:lvlText w:val="%8."/>
      <w:lvlJc w:val="left"/>
      <w:pPr>
        <w:tabs>
          <w:tab w:val="num" w:pos="5760"/>
        </w:tabs>
        <w:ind w:left="5760" w:hanging="360"/>
      </w:pPr>
    </w:lvl>
    <w:lvl w:ilvl="8" w:tplc="1DDCEEFE">
      <w:start w:val="1"/>
      <w:numFmt w:val="lowerLetter"/>
      <w:lvlText w:val="%9."/>
      <w:lvlJc w:val="left"/>
      <w:pPr>
        <w:tabs>
          <w:tab w:val="num" w:pos="6480"/>
        </w:tabs>
        <w:ind w:left="6480" w:hanging="360"/>
      </w:pPr>
    </w:lvl>
  </w:abstractNum>
  <w:abstractNum w:abstractNumId="34" w15:restartNumberingAfterBreak="0">
    <w:nsid w:val="7D690693"/>
    <w:multiLevelType w:val="hybridMultilevel"/>
    <w:tmpl w:val="B922DE5E"/>
    <w:lvl w:ilvl="0" w:tplc="78F85BE8">
      <w:start w:val="1"/>
      <w:numFmt w:val="lowerLetter"/>
      <w:lvlText w:val="%1."/>
      <w:lvlJc w:val="left"/>
      <w:pPr>
        <w:tabs>
          <w:tab w:val="num" w:pos="720"/>
        </w:tabs>
        <w:ind w:left="720" w:hanging="360"/>
      </w:pPr>
    </w:lvl>
    <w:lvl w:ilvl="1" w:tplc="341A27B8">
      <w:start w:val="1"/>
      <w:numFmt w:val="lowerLetter"/>
      <w:lvlText w:val="%2."/>
      <w:lvlJc w:val="left"/>
      <w:pPr>
        <w:tabs>
          <w:tab w:val="num" w:pos="1440"/>
        </w:tabs>
        <w:ind w:left="1440" w:hanging="360"/>
      </w:pPr>
    </w:lvl>
    <w:lvl w:ilvl="2" w:tplc="0E2ABA44">
      <w:start w:val="1"/>
      <w:numFmt w:val="lowerLetter"/>
      <w:lvlText w:val="%3."/>
      <w:lvlJc w:val="left"/>
      <w:pPr>
        <w:tabs>
          <w:tab w:val="num" w:pos="2160"/>
        </w:tabs>
        <w:ind w:left="2160" w:hanging="360"/>
      </w:pPr>
    </w:lvl>
    <w:lvl w:ilvl="3" w:tplc="6CD21134">
      <w:start w:val="1"/>
      <w:numFmt w:val="lowerLetter"/>
      <w:lvlText w:val="%4."/>
      <w:lvlJc w:val="left"/>
      <w:pPr>
        <w:tabs>
          <w:tab w:val="num" w:pos="2880"/>
        </w:tabs>
        <w:ind w:left="2880" w:hanging="360"/>
      </w:pPr>
    </w:lvl>
    <w:lvl w:ilvl="4" w:tplc="5AD055A0">
      <w:start w:val="1"/>
      <w:numFmt w:val="lowerLetter"/>
      <w:lvlText w:val="%5."/>
      <w:lvlJc w:val="left"/>
      <w:pPr>
        <w:tabs>
          <w:tab w:val="num" w:pos="3600"/>
        </w:tabs>
        <w:ind w:left="3600" w:hanging="360"/>
      </w:pPr>
    </w:lvl>
    <w:lvl w:ilvl="5" w:tplc="4860EAB0">
      <w:start w:val="1"/>
      <w:numFmt w:val="lowerLetter"/>
      <w:lvlText w:val="%6."/>
      <w:lvlJc w:val="left"/>
      <w:pPr>
        <w:tabs>
          <w:tab w:val="num" w:pos="4320"/>
        </w:tabs>
        <w:ind w:left="4320" w:hanging="360"/>
      </w:pPr>
    </w:lvl>
    <w:lvl w:ilvl="6" w:tplc="F7D0AC10">
      <w:start w:val="1"/>
      <w:numFmt w:val="lowerLetter"/>
      <w:lvlText w:val="%7."/>
      <w:lvlJc w:val="left"/>
      <w:pPr>
        <w:tabs>
          <w:tab w:val="num" w:pos="5040"/>
        </w:tabs>
        <w:ind w:left="5040" w:hanging="360"/>
      </w:pPr>
    </w:lvl>
    <w:lvl w:ilvl="7" w:tplc="8DBE4D46">
      <w:start w:val="1"/>
      <w:numFmt w:val="lowerLetter"/>
      <w:lvlText w:val="%8."/>
      <w:lvlJc w:val="left"/>
      <w:pPr>
        <w:tabs>
          <w:tab w:val="num" w:pos="5760"/>
        </w:tabs>
        <w:ind w:left="5760" w:hanging="360"/>
      </w:pPr>
    </w:lvl>
    <w:lvl w:ilvl="8" w:tplc="C9601AD6">
      <w:start w:val="1"/>
      <w:numFmt w:val="lowerLetter"/>
      <w:lvlText w:val="%9."/>
      <w:lvlJc w:val="left"/>
      <w:pPr>
        <w:tabs>
          <w:tab w:val="num" w:pos="6480"/>
        </w:tabs>
        <w:ind w:left="6480" w:hanging="360"/>
      </w:pPr>
    </w:lvl>
  </w:abstractNum>
  <w:num w:numId="1">
    <w:abstractNumId w:val="14"/>
  </w:num>
  <w:num w:numId="2">
    <w:abstractNumId w:val="0"/>
  </w:num>
  <w:num w:numId="3">
    <w:abstractNumId w:val="33"/>
  </w:num>
  <w:num w:numId="4">
    <w:abstractNumId w:val="7"/>
  </w:num>
  <w:num w:numId="5">
    <w:abstractNumId w:val="21"/>
  </w:num>
  <w:num w:numId="6">
    <w:abstractNumId w:val="22"/>
  </w:num>
  <w:num w:numId="7">
    <w:abstractNumId w:val="3"/>
  </w:num>
  <w:num w:numId="8">
    <w:abstractNumId w:val="34"/>
  </w:num>
  <w:num w:numId="9">
    <w:abstractNumId w:val="31"/>
  </w:num>
  <w:num w:numId="10">
    <w:abstractNumId w:val="15"/>
  </w:num>
  <w:num w:numId="11">
    <w:abstractNumId w:val="25"/>
  </w:num>
  <w:num w:numId="12">
    <w:abstractNumId w:val="13"/>
  </w:num>
  <w:num w:numId="13">
    <w:abstractNumId w:val="9"/>
  </w:num>
  <w:num w:numId="14">
    <w:abstractNumId w:val="5"/>
  </w:num>
  <w:num w:numId="15">
    <w:abstractNumId w:val="12"/>
  </w:num>
  <w:num w:numId="16">
    <w:abstractNumId w:val="18"/>
  </w:num>
  <w:num w:numId="17">
    <w:abstractNumId w:val="26"/>
  </w:num>
  <w:num w:numId="18">
    <w:abstractNumId w:val="6"/>
  </w:num>
  <w:num w:numId="19">
    <w:abstractNumId w:val="23"/>
  </w:num>
  <w:num w:numId="20">
    <w:abstractNumId w:val="8"/>
  </w:num>
  <w:num w:numId="21">
    <w:abstractNumId w:val="24"/>
  </w:num>
  <w:num w:numId="22">
    <w:abstractNumId w:val="32"/>
  </w:num>
  <w:num w:numId="23">
    <w:abstractNumId w:val="17"/>
  </w:num>
  <w:num w:numId="24">
    <w:abstractNumId w:val="4"/>
  </w:num>
  <w:num w:numId="25">
    <w:abstractNumId w:val="11"/>
  </w:num>
  <w:num w:numId="26">
    <w:abstractNumId w:val="27"/>
  </w:num>
  <w:num w:numId="27">
    <w:abstractNumId w:val="19"/>
  </w:num>
  <w:num w:numId="28">
    <w:abstractNumId w:val="16"/>
  </w:num>
  <w:num w:numId="29">
    <w:abstractNumId w:val="28"/>
  </w:num>
  <w:num w:numId="30">
    <w:abstractNumId w:val="29"/>
  </w:num>
  <w:num w:numId="31">
    <w:abstractNumId w:val="30"/>
  </w:num>
  <w:num w:numId="32">
    <w:abstractNumId w:val="20"/>
  </w:num>
  <w:num w:numId="33">
    <w:abstractNumId w:val="1"/>
  </w:num>
  <w:num w:numId="34">
    <w:abstractNumId w:val="10"/>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5AC"/>
    <w:rsid w:val="000158E2"/>
    <w:rsid w:val="00112A9D"/>
    <w:rsid w:val="001536E0"/>
    <w:rsid w:val="001965AC"/>
    <w:rsid w:val="001B28E1"/>
    <w:rsid w:val="00257C24"/>
    <w:rsid w:val="00293C8A"/>
    <w:rsid w:val="002C2CFF"/>
    <w:rsid w:val="002E3178"/>
    <w:rsid w:val="00317682"/>
    <w:rsid w:val="003361C8"/>
    <w:rsid w:val="00356BF3"/>
    <w:rsid w:val="003B040D"/>
    <w:rsid w:val="003C3AD6"/>
    <w:rsid w:val="003E36CA"/>
    <w:rsid w:val="003F0C82"/>
    <w:rsid w:val="00425192"/>
    <w:rsid w:val="004E5157"/>
    <w:rsid w:val="004F6816"/>
    <w:rsid w:val="00601F65"/>
    <w:rsid w:val="006257B5"/>
    <w:rsid w:val="006A766F"/>
    <w:rsid w:val="00721C5E"/>
    <w:rsid w:val="00732069"/>
    <w:rsid w:val="007D4FEE"/>
    <w:rsid w:val="0085675D"/>
    <w:rsid w:val="008F123C"/>
    <w:rsid w:val="008F630E"/>
    <w:rsid w:val="009549EC"/>
    <w:rsid w:val="0097425F"/>
    <w:rsid w:val="00A97106"/>
    <w:rsid w:val="00C41BE5"/>
    <w:rsid w:val="00C72B65"/>
    <w:rsid w:val="00CB75B9"/>
    <w:rsid w:val="00CF32C2"/>
    <w:rsid w:val="00CF6A00"/>
    <w:rsid w:val="00D0081F"/>
    <w:rsid w:val="00D11371"/>
    <w:rsid w:val="00E05F0F"/>
    <w:rsid w:val="00E16B63"/>
    <w:rsid w:val="00F40464"/>
    <w:rsid w:val="00FF592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89928963-2522-425C-8CCA-0094F9D0D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bidi="ar-SA"/>
    </w:rPr>
  </w:style>
  <w:style w:type="paragraph" w:styleId="Heading1">
    <w:name w:val="heading 1"/>
    <w:basedOn w:val="Normal"/>
    <w:next w:val="Normal"/>
    <w:qFormat/>
    <w:pPr>
      <w:keepNext/>
      <w:outlineLvl w:val="0"/>
    </w:pPr>
    <w:rPr>
      <w:snapToGrid w:val="0"/>
      <w:szCs w:val="20"/>
    </w:rPr>
  </w:style>
  <w:style w:type="paragraph" w:styleId="Heading2">
    <w:name w:val="heading 2"/>
    <w:basedOn w:val="Normal"/>
    <w:next w:val="Normal"/>
    <w:qFormat/>
    <w:pPr>
      <w:keepNext/>
      <w:jc w:val="center"/>
      <w:outlineLvl w:val="1"/>
    </w:pPr>
    <w:rPr>
      <w:rFonts w:ascii="Goudy Old Style" w:hAnsi="Goudy Old Style"/>
      <w:b/>
      <w:snapToGrid w:val="0"/>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 Antiqua" w:hAnsi="Book Antiqua"/>
      <w:smallCaps/>
      <w:sz w:val="28"/>
      <w:szCs w:val="20"/>
      <w14:shadow w14:blurRad="50800" w14:dist="38100" w14:dir="2700000" w14:sx="100000" w14:sy="100000" w14:kx="0" w14:ky="0" w14:algn="tl">
        <w14:srgbClr w14:val="000000">
          <w14:alpha w14:val="60000"/>
        </w14:srgbClr>
      </w14:shadow>
    </w:rPr>
  </w:style>
  <w:style w:type="paragraph" w:styleId="BodyText">
    <w:name w:val="Body Text"/>
    <w:basedOn w:val="Normal"/>
    <w:semiHidden/>
    <w:pPr>
      <w:jc w:val="both"/>
    </w:pPr>
    <w:rPr>
      <w:szCs w:val="20"/>
    </w:rPr>
  </w:style>
  <w:style w:type="paragraph" w:styleId="NormalWeb">
    <w:name w:val="Normal (Web)"/>
    <w:basedOn w:val="Normal"/>
    <w:semiHidden/>
    <w:pPr>
      <w:spacing w:before="100" w:beforeAutospacing="1" w:after="100" w:afterAutospacing="1"/>
    </w:pPr>
    <w:rPr>
      <w:color w:val="000000"/>
    </w:rPr>
  </w:style>
  <w:style w:type="paragraph" w:customStyle="1" w:styleId="body1">
    <w:name w:val="body1"/>
    <w:basedOn w:val="Normal"/>
    <w:pPr>
      <w:spacing w:before="100" w:beforeAutospacing="1" w:after="100" w:afterAutospacing="1"/>
    </w:pPr>
    <w:rPr>
      <w:color w:val="000000"/>
    </w:rPr>
  </w:style>
  <w:style w:type="character" w:customStyle="1" w:styleId="bodytext0">
    <w:name w:val="bodytext"/>
    <w:basedOn w:val="DefaultParagraphFont"/>
  </w:style>
  <w:style w:type="character" w:styleId="Hyperlink">
    <w:name w:val="Hyperlink"/>
    <w:semiHidden/>
    <w:rPr>
      <w:strike w:val="0"/>
      <w:dstrike w:val="0"/>
      <w:color w:val="000066"/>
      <w:u w:val="none"/>
      <w:effect w:val="non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lockText">
    <w:name w:val="Block Text"/>
    <w:basedOn w:val="Normal"/>
    <w:pPr>
      <w:ind w:left="1080" w:right="2" w:hanging="360"/>
    </w:pPr>
    <w:rPr>
      <w:rFonts w:ascii="Goudy Old Style" w:hAnsi="Goudy Old Style"/>
      <w:snapToGrid w:val="0"/>
      <w:szCs w:val="20"/>
    </w:rPr>
  </w:style>
  <w:style w:type="paragraph" w:styleId="DocumentMap">
    <w:name w:val="Document Map"/>
    <w:basedOn w:val="Normal"/>
    <w:semiHidden/>
    <w:pPr>
      <w:shd w:val="clear" w:color="auto" w:fill="000080"/>
    </w:pPr>
    <w:rPr>
      <w:rFonts w:ascii="Tahoma" w:hAnsi="Tahoma" w:cs="Tahoma"/>
    </w:rPr>
  </w:style>
  <w:style w:type="paragraph" w:styleId="BodyTextIndent2">
    <w:name w:val="Body Text Indent 2"/>
    <w:basedOn w:val="Normal"/>
    <w:semiHidden/>
    <w:pPr>
      <w:tabs>
        <w:tab w:val="left" w:pos="1080"/>
      </w:tabs>
      <w:ind w:left="720"/>
    </w:pPr>
    <w:rPr>
      <w:rFonts w:ascii="Goudy Old Style" w:hAnsi="Goudy Old Style"/>
      <w:snapToGrid w:val="0"/>
      <w:szCs w:val="20"/>
      <w:u w:val="single"/>
    </w:rPr>
  </w:style>
  <w:style w:type="paragraph" w:styleId="BodyTextIndent">
    <w:name w:val="Body Text Indent"/>
    <w:basedOn w:val="Normal"/>
    <w:pPr>
      <w:ind w:left="720"/>
    </w:pPr>
    <w:rPr>
      <w:rFonts w:ascii="Goudy Old Style" w:hAnsi="Goudy Old Style"/>
      <w:snapToGrid w:val="0"/>
      <w:szCs w:val="20"/>
    </w:rPr>
  </w:style>
  <w:style w:type="paragraph" w:styleId="BalloonText">
    <w:name w:val="Balloon Text"/>
    <w:basedOn w:val="Normal"/>
    <w:link w:val="BalloonTextChar"/>
    <w:uiPriority w:val="99"/>
    <w:semiHidden/>
    <w:unhideWhenUsed/>
    <w:rsid w:val="001965AC"/>
    <w:rPr>
      <w:rFonts w:ascii="Tahoma" w:hAnsi="Tahoma" w:cs="Tahoma"/>
      <w:sz w:val="16"/>
      <w:szCs w:val="16"/>
    </w:rPr>
  </w:style>
  <w:style w:type="character" w:customStyle="1" w:styleId="BalloonTextChar">
    <w:name w:val="Balloon Text Char"/>
    <w:link w:val="BalloonText"/>
    <w:uiPriority w:val="99"/>
    <w:semiHidden/>
    <w:rsid w:val="001965AC"/>
    <w:rPr>
      <w:rFonts w:ascii="Tahoma" w:hAnsi="Tahoma" w:cs="Tahoma"/>
      <w:sz w:val="16"/>
      <w:szCs w:val="16"/>
    </w:rPr>
  </w:style>
  <w:style w:type="character" w:styleId="CommentReference">
    <w:name w:val="annotation reference"/>
    <w:uiPriority w:val="99"/>
    <w:semiHidden/>
    <w:unhideWhenUsed/>
    <w:rsid w:val="001965AC"/>
    <w:rPr>
      <w:sz w:val="16"/>
      <w:szCs w:val="16"/>
    </w:rPr>
  </w:style>
  <w:style w:type="paragraph" w:styleId="CommentText">
    <w:name w:val="annotation text"/>
    <w:basedOn w:val="Normal"/>
    <w:link w:val="CommentTextChar"/>
    <w:uiPriority w:val="99"/>
    <w:semiHidden/>
    <w:unhideWhenUsed/>
    <w:rsid w:val="001965AC"/>
    <w:rPr>
      <w:sz w:val="20"/>
      <w:szCs w:val="20"/>
    </w:rPr>
  </w:style>
  <w:style w:type="character" w:customStyle="1" w:styleId="CommentTextChar">
    <w:name w:val="Comment Text Char"/>
    <w:basedOn w:val="DefaultParagraphFont"/>
    <w:link w:val="CommentText"/>
    <w:uiPriority w:val="99"/>
    <w:semiHidden/>
    <w:rsid w:val="001965AC"/>
  </w:style>
  <w:style w:type="paragraph" w:styleId="CommentSubject">
    <w:name w:val="annotation subject"/>
    <w:basedOn w:val="CommentText"/>
    <w:next w:val="CommentText"/>
    <w:link w:val="CommentSubjectChar"/>
    <w:uiPriority w:val="99"/>
    <w:semiHidden/>
    <w:unhideWhenUsed/>
    <w:rsid w:val="001965AC"/>
    <w:rPr>
      <w:b/>
      <w:bCs/>
    </w:rPr>
  </w:style>
  <w:style w:type="character" w:customStyle="1" w:styleId="CommentSubjectChar">
    <w:name w:val="Comment Subject Char"/>
    <w:link w:val="CommentSubject"/>
    <w:uiPriority w:val="99"/>
    <w:semiHidden/>
    <w:rsid w:val="001965AC"/>
    <w:rPr>
      <w:b/>
      <w:bCs/>
    </w:rPr>
  </w:style>
  <w:style w:type="paragraph" w:styleId="ListParagraph">
    <w:name w:val="List Paragraph"/>
    <w:basedOn w:val="Normal"/>
    <w:uiPriority w:val="34"/>
    <w:qFormat/>
    <w:rsid w:val="006A766F"/>
    <w:pPr>
      <w:ind w:left="720"/>
    </w:pPr>
  </w:style>
  <w:style w:type="character" w:customStyle="1" w:styleId="HeaderChar">
    <w:name w:val="Header Char"/>
    <w:link w:val="Header"/>
    <w:uiPriority w:val="99"/>
    <w:rsid w:val="009549EC"/>
    <w:rPr>
      <w:sz w:val="24"/>
      <w:szCs w:val="24"/>
      <w:lang w:bidi="ar-SA"/>
    </w:rPr>
  </w:style>
  <w:style w:type="character" w:styleId="FollowedHyperlink">
    <w:name w:val="FollowedHyperlink"/>
    <w:basedOn w:val="DefaultParagraphFont"/>
    <w:uiPriority w:val="99"/>
    <w:semiHidden/>
    <w:unhideWhenUsed/>
    <w:rsid w:val="003F0C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adrforum.com/ddfiling/default.aspx?Ruleset=USDR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rforum.com/domain-dispute/search-panelis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drforum.com/domain-dispute/ustld" TargetMode="External"/><Relationship Id="rId4" Type="http://schemas.openxmlformats.org/officeDocument/2006/relationships/settings" Target="settings.xml"/><Relationship Id="rId9" Type="http://schemas.openxmlformats.org/officeDocument/2006/relationships/hyperlink" Target="https://secure.adrforum.com/ddfiling/default.aspx?Ruleset=USDRP"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2D814-274C-4274-817B-01EA5A68C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2986</Words>
  <Characters>17026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usTLD Dispute Resolution Policy</vt:lpstr>
    </vt:vector>
  </TitlesOfParts>
  <Company>National Arbitration Forum</Company>
  <LinksUpToDate>false</LinksUpToDate>
  <CharactersWithSpaces>19973</CharactersWithSpaces>
  <SharedDoc>false</SharedDoc>
  <HLinks>
    <vt:vector size="18" baseType="variant">
      <vt:variant>
        <vt:i4>5046356</vt:i4>
      </vt:variant>
      <vt:variant>
        <vt:i4>6</vt:i4>
      </vt:variant>
      <vt:variant>
        <vt:i4>0</vt:i4>
      </vt:variant>
      <vt:variant>
        <vt:i4>5</vt:i4>
      </vt:variant>
      <vt:variant>
        <vt:lpwstr>http://www.arbitration-forum.com/</vt:lpwstr>
      </vt:variant>
      <vt:variant>
        <vt:lpwstr/>
      </vt:variant>
      <vt:variant>
        <vt:i4>6226004</vt:i4>
      </vt:variant>
      <vt:variant>
        <vt:i4>3</vt:i4>
      </vt:variant>
      <vt:variant>
        <vt:i4>0</vt:i4>
      </vt:variant>
      <vt:variant>
        <vt:i4>5</vt:i4>
      </vt:variant>
      <vt:variant>
        <vt:lpwstr>http://domains.adrforum.com/</vt:lpwstr>
      </vt:variant>
      <vt:variant>
        <vt:lpwstr/>
      </vt:variant>
      <vt:variant>
        <vt:i4>6226004</vt:i4>
      </vt:variant>
      <vt:variant>
        <vt:i4>0</vt:i4>
      </vt:variant>
      <vt:variant>
        <vt:i4>0</vt:i4>
      </vt:variant>
      <vt:variant>
        <vt:i4>5</vt:i4>
      </vt:variant>
      <vt:variant>
        <vt:lpwstr>http://domains.adrforum.com/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usTLD Dispute Resolution Policy</dc:title>
  <dc:creator>Dorrain, Kristine</dc:creator>
  <cp:lastModifiedBy>Kelsey T.</cp:lastModifiedBy>
  <cp:revision>2</cp:revision>
  <cp:lastPrinted>2015-03-11T21:55:00Z</cp:lastPrinted>
  <dcterms:created xsi:type="dcterms:W3CDTF">2022-06-09T19:07:00Z</dcterms:created>
  <dcterms:modified xsi:type="dcterms:W3CDTF">2022-06-09T19:07:00Z</dcterms:modified>
</cp:coreProperties>
</file>